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A03ED" w:rsidRDefault="00014575">
      <w:pPr>
        <w:pStyle w:val="1"/>
        <w:spacing w:before="120" w:after="120"/>
        <w:jc w:val="center"/>
        <w:rPr>
          <w:rFonts w:ascii="黑体" w:eastAsia="黑体" w:hAnsi="黑体"/>
          <w:b w:val="0"/>
        </w:rPr>
      </w:pPr>
      <w:r>
        <w:rPr>
          <w:rFonts w:ascii="黑体" w:eastAsia="黑体" w:hAnsi="黑体" w:hint="eastAsia"/>
          <w:b w:val="0"/>
        </w:rPr>
        <w:t>三门峡市住房公积金网上业务受理单</w:t>
      </w:r>
    </w:p>
    <w:tbl>
      <w:tblPr>
        <w:tblpPr w:leftFromText="180" w:rightFromText="180" w:vertAnchor="text" w:horzAnchor="page" w:tblpXSpec="center" w:tblpY="250"/>
        <w:tblOverlap w:val="never"/>
        <w:tblW w:w="8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6"/>
        <w:gridCol w:w="409"/>
        <w:gridCol w:w="410"/>
        <w:gridCol w:w="410"/>
        <w:gridCol w:w="411"/>
        <w:gridCol w:w="411"/>
        <w:gridCol w:w="410"/>
        <w:gridCol w:w="411"/>
        <w:gridCol w:w="106"/>
        <w:gridCol w:w="304"/>
        <w:gridCol w:w="411"/>
        <w:gridCol w:w="425"/>
        <w:gridCol w:w="396"/>
        <w:gridCol w:w="411"/>
        <w:gridCol w:w="410"/>
        <w:gridCol w:w="411"/>
        <w:gridCol w:w="411"/>
        <w:gridCol w:w="410"/>
        <w:gridCol w:w="411"/>
        <w:gridCol w:w="415"/>
      </w:tblGrid>
      <w:tr w:rsidR="006A03ED">
        <w:trPr>
          <w:trHeight w:val="628"/>
        </w:trPr>
        <w:tc>
          <w:tcPr>
            <w:tcW w:w="1436" w:type="dxa"/>
            <w:vAlign w:val="center"/>
          </w:tcPr>
          <w:p w:rsidR="006A03ED" w:rsidRDefault="00014575">
            <w:pPr>
              <w:jc w:val="center"/>
              <w:rPr>
                <w:sz w:val="24"/>
              </w:rPr>
            </w:pPr>
            <w:r>
              <w:rPr>
                <w:rFonts w:hint="eastAsia"/>
                <w:sz w:val="24"/>
              </w:rPr>
              <w:t>单位名称</w:t>
            </w:r>
          </w:p>
        </w:tc>
        <w:tc>
          <w:tcPr>
            <w:tcW w:w="7393" w:type="dxa"/>
            <w:gridSpan w:val="19"/>
            <w:vAlign w:val="center"/>
          </w:tcPr>
          <w:p w:rsidR="006A03ED" w:rsidRDefault="006A03ED">
            <w:pPr>
              <w:rPr>
                <w:sz w:val="24"/>
              </w:rPr>
            </w:pPr>
          </w:p>
        </w:tc>
      </w:tr>
      <w:tr w:rsidR="006A03ED">
        <w:trPr>
          <w:trHeight w:val="628"/>
        </w:trPr>
        <w:tc>
          <w:tcPr>
            <w:tcW w:w="1436" w:type="dxa"/>
            <w:vAlign w:val="center"/>
          </w:tcPr>
          <w:p w:rsidR="006A03ED" w:rsidRDefault="00014575">
            <w:pPr>
              <w:jc w:val="center"/>
              <w:rPr>
                <w:sz w:val="24"/>
              </w:rPr>
            </w:pPr>
            <w:r>
              <w:rPr>
                <w:rFonts w:hint="eastAsia"/>
                <w:sz w:val="24"/>
              </w:rPr>
              <w:t>单位账号</w:t>
            </w:r>
          </w:p>
        </w:tc>
        <w:tc>
          <w:tcPr>
            <w:tcW w:w="2872" w:type="dxa"/>
            <w:gridSpan w:val="7"/>
            <w:vAlign w:val="center"/>
          </w:tcPr>
          <w:p w:rsidR="006A03ED" w:rsidRDefault="006A03ED">
            <w:pPr>
              <w:rPr>
                <w:sz w:val="24"/>
              </w:rPr>
            </w:pPr>
          </w:p>
        </w:tc>
        <w:tc>
          <w:tcPr>
            <w:tcW w:w="1246" w:type="dxa"/>
            <w:gridSpan w:val="4"/>
            <w:vAlign w:val="center"/>
          </w:tcPr>
          <w:p w:rsidR="006A03ED" w:rsidRDefault="00014575">
            <w:pPr>
              <w:jc w:val="center"/>
              <w:rPr>
                <w:sz w:val="24"/>
              </w:rPr>
            </w:pPr>
            <w:r>
              <w:rPr>
                <w:rFonts w:hint="eastAsia"/>
                <w:sz w:val="24"/>
              </w:rPr>
              <w:t>网上业务</w:t>
            </w:r>
          </w:p>
        </w:tc>
        <w:tc>
          <w:tcPr>
            <w:tcW w:w="3275" w:type="dxa"/>
            <w:gridSpan w:val="8"/>
            <w:vAlign w:val="center"/>
          </w:tcPr>
          <w:p w:rsidR="006A03ED" w:rsidRDefault="00014575">
            <w:pPr>
              <w:jc w:val="center"/>
              <w:rPr>
                <w:sz w:val="24"/>
              </w:rPr>
            </w:pPr>
            <w:r>
              <w:rPr>
                <w:rFonts w:ascii="宋体" w:hAnsi="宋体" w:hint="eastAsia"/>
                <w:sz w:val="24"/>
              </w:rPr>
              <w:t>□</w:t>
            </w:r>
            <w:r>
              <w:rPr>
                <w:rFonts w:hint="eastAsia"/>
                <w:sz w:val="24"/>
              </w:rPr>
              <w:t>开通</w:t>
            </w:r>
            <w:r>
              <w:rPr>
                <w:rFonts w:hint="eastAsia"/>
                <w:sz w:val="24"/>
              </w:rPr>
              <w:t xml:space="preserve"> </w:t>
            </w:r>
            <w:r>
              <w:rPr>
                <w:rFonts w:ascii="宋体" w:hAnsi="宋体" w:hint="eastAsia"/>
                <w:sz w:val="24"/>
              </w:rPr>
              <w:t>□</w:t>
            </w:r>
            <w:r>
              <w:rPr>
                <w:rFonts w:hint="eastAsia"/>
                <w:sz w:val="24"/>
              </w:rPr>
              <w:t>注销</w:t>
            </w:r>
          </w:p>
        </w:tc>
      </w:tr>
      <w:tr w:rsidR="006A03ED">
        <w:trPr>
          <w:trHeight w:val="628"/>
        </w:trPr>
        <w:tc>
          <w:tcPr>
            <w:tcW w:w="1436" w:type="dxa"/>
            <w:vAlign w:val="center"/>
          </w:tcPr>
          <w:p w:rsidR="006A03ED" w:rsidRDefault="00014575">
            <w:pPr>
              <w:jc w:val="center"/>
              <w:rPr>
                <w:sz w:val="24"/>
              </w:rPr>
            </w:pPr>
            <w:r>
              <w:rPr>
                <w:rFonts w:hint="eastAsia"/>
                <w:sz w:val="24"/>
              </w:rPr>
              <w:t>法定代表人姓名</w:t>
            </w:r>
          </w:p>
        </w:tc>
        <w:tc>
          <w:tcPr>
            <w:tcW w:w="2872" w:type="dxa"/>
            <w:gridSpan w:val="7"/>
            <w:vAlign w:val="center"/>
          </w:tcPr>
          <w:p w:rsidR="006A03ED" w:rsidRDefault="006A03ED">
            <w:pPr>
              <w:rPr>
                <w:sz w:val="24"/>
              </w:rPr>
            </w:pPr>
          </w:p>
        </w:tc>
        <w:tc>
          <w:tcPr>
            <w:tcW w:w="1246" w:type="dxa"/>
            <w:gridSpan w:val="4"/>
            <w:vAlign w:val="center"/>
          </w:tcPr>
          <w:p w:rsidR="006A03ED" w:rsidRDefault="00014575">
            <w:pPr>
              <w:jc w:val="center"/>
              <w:rPr>
                <w:sz w:val="24"/>
              </w:rPr>
            </w:pPr>
            <w:r>
              <w:rPr>
                <w:rFonts w:hint="eastAsia"/>
                <w:sz w:val="24"/>
              </w:rPr>
              <w:t>联系电话</w:t>
            </w:r>
          </w:p>
        </w:tc>
        <w:tc>
          <w:tcPr>
            <w:tcW w:w="3275" w:type="dxa"/>
            <w:gridSpan w:val="8"/>
            <w:vAlign w:val="center"/>
          </w:tcPr>
          <w:p w:rsidR="006A03ED" w:rsidRDefault="006A03ED">
            <w:pPr>
              <w:jc w:val="center"/>
              <w:rPr>
                <w:rFonts w:ascii="宋体" w:hAnsi="宋体"/>
                <w:sz w:val="24"/>
              </w:rPr>
            </w:pPr>
          </w:p>
        </w:tc>
      </w:tr>
      <w:tr w:rsidR="006A03ED">
        <w:trPr>
          <w:trHeight w:val="628"/>
        </w:trPr>
        <w:tc>
          <w:tcPr>
            <w:tcW w:w="1436" w:type="dxa"/>
            <w:tcBorders>
              <w:bottom w:val="single" w:sz="4" w:space="0" w:color="auto"/>
            </w:tcBorders>
            <w:vAlign w:val="center"/>
          </w:tcPr>
          <w:p w:rsidR="006A03ED" w:rsidRDefault="00014575">
            <w:pPr>
              <w:jc w:val="center"/>
              <w:rPr>
                <w:sz w:val="24"/>
              </w:rPr>
            </w:pPr>
            <w:r>
              <w:rPr>
                <w:rFonts w:hint="eastAsia"/>
                <w:sz w:val="24"/>
              </w:rPr>
              <w:t>身份证号</w:t>
            </w:r>
          </w:p>
        </w:tc>
        <w:tc>
          <w:tcPr>
            <w:tcW w:w="409" w:type="dxa"/>
            <w:tcBorders>
              <w:bottom w:val="single" w:sz="4" w:space="0" w:color="auto"/>
            </w:tcBorders>
            <w:vAlign w:val="center"/>
          </w:tcPr>
          <w:p w:rsidR="006A03ED" w:rsidRDefault="006A03ED">
            <w:pPr>
              <w:jc w:val="center"/>
              <w:rPr>
                <w:rFonts w:ascii="宋体" w:hAnsi="宋体"/>
                <w:sz w:val="24"/>
              </w:rPr>
            </w:pPr>
          </w:p>
        </w:tc>
        <w:tc>
          <w:tcPr>
            <w:tcW w:w="410" w:type="dxa"/>
            <w:tcBorders>
              <w:bottom w:val="single" w:sz="4" w:space="0" w:color="auto"/>
            </w:tcBorders>
            <w:vAlign w:val="center"/>
          </w:tcPr>
          <w:p w:rsidR="006A03ED" w:rsidRDefault="006A03ED">
            <w:pPr>
              <w:jc w:val="center"/>
              <w:rPr>
                <w:rFonts w:ascii="宋体" w:hAnsi="宋体"/>
                <w:sz w:val="24"/>
              </w:rPr>
            </w:pPr>
          </w:p>
        </w:tc>
        <w:tc>
          <w:tcPr>
            <w:tcW w:w="410" w:type="dxa"/>
            <w:tcBorders>
              <w:bottom w:val="single" w:sz="4" w:space="0" w:color="auto"/>
            </w:tcBorders>
            <w:vAlign w:val="center"/>
          </w:tcPr>
          <w:p w:rsidR="006A03ED" w:rsidRDefault="006A03ED">
            <w:pPr>
              <w:jc w:val="center"/>
              <w:rPr>
                <w:rFonts w:ascii="宋体" w:hAnsi="宋体"/>
                <w:sz w:val="24"/>
              </w:rPr>
            </w:pPr>
          </w:p>
        </w:tc>
        <w:tc>
          <w:tcPr>
            <w:tcW w:w="411" w:type="dxa"/>
            <w:tcBorders>
              <w:bottom w:val="single" w:sz="4" w:space="0" w:color="auto"/>
            </w:tcBorders>
            <w:vAlign w:val="center"/>
          </w:tcPr>
          <w:p w:rsidR="006A03ED" w:rsidRDefault="006A03ED">
            <w:pPr>
              <w:jc w:val="center"/>
              <w:rPr>
                <w:rFonts w:ascii="宋体" w:hAnsi="宋体"/>
                <w:sz w:val="24"/>
              </w:rPr>
            </w:pPr>
          </w:p>
        </w:tc>
        <w:tc>
          <w:tcPr>
            <w:tcW w:w="411" w:type="dxa"/>
            <w:tcBorders>
              <w:bottom w:val="single" w:sz="4" w:space="0" w:color="auto"/>
            </w:tcBorders>
            <w:vAlign w:val="center"/>
          </w:tcPr>
          <w:p w:rsidR="006A03ED" w:rsidRDefault="006A03ED">
            <w:pPr>
              <w:jc w:val="center"/>
              <w:rPr>
                <w:rFonts w:ascii="宋体" w:hAnsi="宋体"/>
                <w:sz w:val="24"/>
              </w:rPr>
            </w:pPr>
          </w:p>
        </w:tc>
        <w:tc>
          <w:tcPr>
            <w:tcW w:w="410" w:type="dxa"/>
            <w:tcBorders>
              <w:bottom w:val="single" w:sz="4" w:space="0" w:color="auto"/>
            </w:tcBorders>
            <w:vAlign w:val="center"/>
          </w:tcPr>
          <w:p w:rsidR="006A03ED" w:rsidRDefault="006A03ED">
            <w:pPr>
              <w:jc w:val="center"/>
              <w:rPr>
                <w:rFonts w:ascii="宋体" w:hAnsi="宋体"/>
                <w:sz w:val="24"/>
              </w:rPr>
            </w:pPr>
          </w:p>
        </w:tc>
        <w:tc>
          <w:tcPr>
            <w:tcW w:w="411" w:type="dxa"/>
            <w:tcBorders>
              <w:bottom w:val="single" w:sz="4" w:space="0" w:color="auto"/>
            </w:tcBorders>
            <w:vAlign w:val="center"/>
          </w:tcPr>
          <w:p w:rsidR="006A03ED" w:rsidRDefault="006A03ED">
            <w:pPr>
              <w:jc w:val="center"/>
              <w:rPr>
                <w:rFonts w:ascii="宋体" w:hAnsi="宋体"/>
                <w:sz w:val="24"/>
              </w:rPr>
            </w:pPr>
          </w:p>
        </w:tc>
        <w:tc>
          <w:tcPr>
            <w:tcW w:w="410" w:type="dxa"/>
            <w:gridSpan w:val="2"/>
            <w:tcBorders>
              <w:bottom w:val="single" w:sz="4" w:space="0" w:color="auto"/>
            </w:tcBorders>
            <w:vAlign w:val="center"/>
          </w:tcPr>
          <w:p w:rsidR="006A03ED" w:rsidRDefault="006A03ED">
            <w:pPr>
              <w:jc w:val="center"/>
              <w:rPr>
                <w:rFonts w:ascii="宋体" w:hAnsi="宋体"/>
                <w:sz w:val="24"/>
              </w:rPr>
            </w:pPr>
          </w:p>
        </w:tc>
        <w:tc>
          <w:tcPr>
            <w:tcW w:w="411" w:type="dxa"/>
            <w:tcBorders>
              <w:bottom w:val="single" w:sz="4" w:space="0" w:color="auto"/>
            </w:tcBorders>
            <w:vAlign w:val="center"/>
          </w:tcPr>
          <w:p w:rsidR="006A03ED" w:rsidRDefault="006A03ED">
            <w:pPr>
              <w:jc w:val="center"/>
              <w:rPr>
                <w:rFonts w:ascii="宋体" w:hAnsi="宋体"/>
                <w:sz w:val="24"/>
              </w:rPr>
            </w:pPr>
          </w:p>
        </w:tc>
        <w:tc>
          <w:tcPr>
            <w:tcW w:w="425" w:type="dxa"/>
            <w:tcBorders>
              <w:bottom w:val="single" w:sz="4" w:space="0" w:color="auto"/>
            </w:tcBorders>
            <w:vAlign w:val="center"/>
          </w:tcPr>
          <w:p w:rsidR="006A03ED" w:rsidRDefault="006A03ED">
            <w:pPr>
              <w:jc w:val="center"/>
              <w:rPr>
                <w:rFonts w:ascii="宋体" w:hAnsi="宋体"/>
                <w:sz w:val="24"/>
              </w:rPr>
            </w:pPr>
          </w:p>
        </w:tc>
        <w:tc>
          <w:tcPr>
            <w:tcW w:w="396" w:type="dxa"/>
            <w:tcBorders>
              <w:bottom w:val="single" w:sz="4" w:space="0" w:color="auto"/>
            </w:tcBorders>
            <w:vAlign w:val="center"/>
          </w:tcPr>
          <w:p w:rsidR="006A03ED" w:rsidRDefault="006A03ED">
            <w:pPr>
              <w:jc w:val="center"/>
              <w:rPr>
                <w:rFonts w:ascii="宋体" w:hAnsi="宋体"/>
                <w:sz w:val="24"/>
              </w:rPr>
            </w:pPr>
          </w:p>
        </w:tc>
        <w:tc>
          <w:tcPr>
            <w:tcW w:w="411" w:type="dxa"/>
            <w:tcBorders>
              <w:bottom w:val="single" w:sz="4" w:space="0" w:color="auto"/>
            </w:tcBorders>
            <w:vAlign w:val="center"/>
          </w:tcPr>
          <w:p w:rsidR="006A03ED" w:rsidRDefault="006A03ED">
            <w:pPr>
              <w:jc w:val="center"/>
              <w:rPr>
                <w:rFonts w:ascii="宋体" w:hAnsi="宋体"/>
                <w:sz w:val="24"/>
              </w:rPr>
            </w:pPr>
          </w:p>
        </w:tc>
        <w:tc>
          <w:tcPr>
            <w:tcW w:w="410" w:type="dxa"/>
            <w:tcBorders>
              <w:bottom w:val="single" w:sz="4" w:space="0" w:color="auto"/>
            </w:tcBorders>
            <w:vAlign w:val="center"/>
          </w:tcPr>
          <w:p w:rsidR="006A03ED" w:rsidRDefault="006A03ED">
            <w:pPr>
              <w:jc w:val="center"/>
              <w:rPr>
                <w:rFonts w:ascii="宋体" w:hAnsi="宋体"/>
                <w:sz w:val="24"/>
              </w:rPr>
            </w:pPr>
          </w:p>
        </w:tc>
        <w:tc>
          <w:tcPr>
            <w:tcW w:w="411" w:type="dxa"/>
            <w:tcBorders>
              <w:bottom w:val="single" w:sz="4" w:space="0" w:color="auto"/>
            </w:tcBorders>
            <w:vAlign w:val="center"/>
          </w:tcPr>
          <w:p w:rsidR="006A03ED" w:rsidRDefault="006A03ED">
            <w:pPr>
              <w:jc w:val="center"/>
              <w:rPr>
                <w:rFonts w:ascii="宋体" w:hAnsi="宋体"/>
                <w:sz w:val="24"/>
              </w:rPr>
            </w:pPr>
          </w:p>
        </w:tc>
        <w:tc>
          <w:tcPr>
            <w:tcW w:w="411" w:type="dxa"/>
            <w:tcBorders>
              <w:bottom w:val="single" w:sz="4" w:space="0" w:color="auto"/>
            </w:tcBorders>
            <w:vAlign w:val="center"/>
          </w:tcPr>
          <w:p w:rsidR="006A03ED" w:rsidRDefault="006A03ED">
            <w:pPr>
              <w:jc w:val="center"/>
              <w:rPr>
                <w:rFonts w:ascii="宋体" w:hAnsi="宋体"/>
                <w:sz w:val="24"/>
              </w:rPr>
            </w:pPr>
          </w:p>
        </w:tc>
        <w:tc>
          <w:tcPr>
            <w:tcW w:w="410" w:type="dxa"/>
            <w:tcBorders>
              <w:bottom w:val="single" w:sz="4" w:space="0" w:color="auto"/>
            </w:tcBorders>
            <w:vAlign w:val="center"/>
          </w:tcPr>
          <w:p w:rsidR="006A03ED" w:rsidRDefault="006A03ED">
            <w:pPr>
              <w:jc w:val="center"/>
              <w:rPr>
                <w:rFonts w:ascii="宋体" w:hAnsi="宋体"/>
                <w:sz w:val="24"/>
              </w:rPr>
            </w:pPr>
          </w:p>
        </w:tc>
        <w:tc>
          <w:tcPr>
            <w:tcW w:w="411" w:type="dxa"/>
            <w:tcBorders>
              <w:bottom w:val="single" w:sz="4" w:space="0" w:color="auto"/>
            </w:tcBorders>
            <w:vAlign w:val="center"/>
          </w:tcPr>
          <w:p w:rsidR="006A03ED" w:rsidRDefault="006A03ED">
            <w:pPr>
              <w:jc w:val="center"/>
              <w:rPr>
                <w:rFonts w:ascii="宋体" w:hAnsi="宋体"/>
                <w:sz w:val="24"/>
              </w:rPr>
            </w:pPr>
          </w:p>
        </w:tc>
        <w:tc>
          <w:tcPr>
            <w:tcW w:w="415" w:type="dxa"/>
            <w:tcBorders>
              <w:bottom w:val="single" w:sz="4" w:space="0" w:color="auto"/>
            </w:tcBorders>
            <w:vAlign w:val="center"/>
          </w:tcPr>
          <w:p w:rsidR="006A03ED" w:rsidRDefault="006A03ED">
            <w:pPr>
              <w:jc w:val="center"/>
              <w:rPr>
                <w:rFonts w:ascii="宋体" w:hAnsi="宋体"/>
                <w:sz w:val="24"/>
              </w:rPr>
            </w:pPr>
          </w:p>
        </w:tc>
      </w:tr>
      <w:tr w:rsidR="006A03ED">
        <w:trPr>
          <w:trHeight w:val="2692"/>
        </w:trPr>
        <w:tc>
          <w:tcPr>
            <w:tcW w:w="8829" w:type="dxa"/>
            <w:gridSpan w:val="20"/>
            <w:tcBorders>
              <w:bottom w:val="nil"/>
            </w:tcBorders>
            <w:vAlign w:val="center"/>
          </w:tcPr>
          <w:p w:rsidR="006A03ED" w:rsidRDefault="00014575" w:rsidP="003F626C">
            <w:pPr>
              <w:spacing w:beforeLines="50" w:afterLines="50" w:line="400" w:lineRule="exact"/>
              <w:rPr>
                <w:b/>
                <w:sz w:val="24"/>
              </w:rPr>
            </w:pPr>
            <w:r>
              <w:rPr>
                <w:rFonts w:hint="eastAsia"/>
                <w:b/>
                <w:sz w:val="24"/>
              </w:rPr>
              <w:t>申请单位填写：</w:t>
            </w:r>
          </w:p>
          <w:p w:rsidR="006A03ED" w:rsidRDefault="00014575" w:rsidP="003C17AF">
            <w:pPr>
              <w:spacing w:line="400" w:lineRule="exact"/>
              <w:ind w:firstLineChars="200" w:firstLine="480"/>
              <w:rPr>
                <w:sz w:val="24"/>
              </w:rPr>
            </w:pPr>
            <w:r>
              <w:rPr>
                <w:rFonts w:hint="eastAsia"/>
                <w:sz w:val="24"/>
              </w:rPr>
              <w:t>郑重声明</w:t>
            </w:r>
            <w:r>
              <w:rPr>
                <w:sz w:val="24"/>
              </w:rPr>
              <w:t>：</w:t>
            </w:r>
            <w:r>
              <w:rPr>
                <w:rFonts w:hint="eastAsia"/>
                <w:sz w:val="24"/>
              </w:rPr>
              <w:t>我单位</w:t>
            </w:r>
            <w:r>
              <w:rPr>
                <w:sz w:val="24"/>
              </w:rPr>
              <w:t>已经</w:t>
            </w:r>
            <w:r>
              <w:rPr>
                <w:rFonts w:hint="eastAsia"/>
                <w:sz w:val="24"/>
              </w:rPr>
              <w:t>认真阅读</w:t>
            </w:r>
            <w:r>
              <w:rPr>
                <w:sz w:val="24"/>
              </w:rPr>
              <w:t>理解并予以接受所有协议条款，现</w:t>
            </w:r>
            <w:r>
              <w:rPr>
                <w:rFonts w:hint="eastAsia"/>
                <w:sz w:val="24"/>
              </w:rPr>
              <w:t>授权我单位</w:t>
            </w:r>
            <w:r w:rsidR="003C17AF">
              <w:rPr>
                <w:rFonts w:hint="eastAsia"/>
                <w:sz w:val="24"/>
              </w:rPr>
              <w:t xml:space="preserve">     </w:t>
            </w:r>
          </w:p>
          <w:p w:rsidR="006A03ED" w:rsidRDefault="003C17AF" w:rsidP="003F626C">
            <w:pPr>
              <w:numPr>
                <w:ilvl w:val="0"/>
                <w:numId w:val="1"/>
              </w:numPr>
              <w:spacing w:afterLines="50" w:line="520" w:lineRule="exact"/>
              <w:ind w:left="0"/>
              <w:jc w:val="left"/>
              <w:rPr>
                <w:rFonts w:ascii="宋体" w:hAnsi="宋体"/>
                <w:b/>
                <w:sz w:val="24"/>
              </w:rPr>
            </w:pPr>
            <w:r>
              <w:rPr>
                <w:rFonts w:hint="eastAsia"/>
                <w:sz w:val="24"/>
              </w:rPr>
              <w:t xml:space="preserve">    </w:t>
            </w:r>
            <w:r w:rsidR="00B12C3B">
              <w:rPr>
                <w:rFonts w:hint="eastAsia"/>
                <w:sz w:val="24"/>
              </w:rPr>
              <w:t xml:space="preserve">  </w:t>
            </w:r>
            <w:r w:rsidR="00014575">
              <w:rPr>
                <w:rFonts w:hint="eastAsia"/>
                <w:sz w:val="24"/>
              </w:rPr>
              <w:t>（身份证号</w:t>
            </w:r>
            <w:r w:rsidR="00014575">
              <w:rPr>
                <w:sz w:val="24"/>
              </w:rPr>
              <w:t>：</w:t>
            </w:r>
            <w:r>
              <w:rPr>
                <w:rFonts w:hint="eastAsia"/>
                <w:sz w:val="24"/>
              </w:rPr>
              <w:t xml:space="preserve">                </w:t>
            </w:r>
            <w:r w:rsidR="00014575">
              <w:rPr>
                <w:sz w:val="24"/>
              </w:rPr>
              <w:t>联系电话：</w:t>
            </w:r>
            <w:r>
              <w:rPr>
                <w:rFonts w:hint="eastAsia"/>
                <w:sz w:val="24"/>
              </w:rPr>
              <w:t xml:space="preserve">            </w:t>
            </w:r>
            <w:r w:rsidR="00014575">
              <w:rPr>
                <w:rFonts w:hint="eastAsia"/>
                <w:sz w:val="24"/>
              </w:rPr>
              <w:t>）作为经办人</w:t>
            </w:r>
            <w:r w:rsidR="00014575">
              <w:rPr>
                <w:sz w:val="24"/>
              </w:rPr>
              <w:t>代为办理</w:t>
            </w:r>
            <w:r w:rsidR="00014575">
              <w:rPr>
                <w:rFonts w:hint="eastAsia"/>
                <w:sz w:val="24"/>
              </w:rPr>
              <w:t>本单位</w:t>
            </w:r>
            <w:r w:rsidR="00014575">
              <w:rPr>
                <w:sz w:val="24"/>
              </w:rPr>
              <w:t>的住房公积金</w:t>
            </w:r>
            <w:r w:rsidR="00014575">
              <w:rPr>
                <w:rFonts w:hint="eastAsia"/>
                <w:sz w:val="24"/>
              </w:rPr>
              <w:t>网上</w:t>
            </w:r>
            <w:r w:rsidR="00014575">
              <w:rPr>
                <w:sz w:val="24"/>
              </w:rPr>
              <w:t>业务，包括</w:t>
            </w:r>
            <w:r w:rsidR="00014575">
              <w:rPr>
                <w:rFonts w:hint="eastAsia"/>
                <w:sz w:val="24"/>
              </w:rPr>
              <w:t>代为提供申请</w:t>
            </w:r>
            <w:r w:rsidR="00014575">
              <w:rPr>
                <w:sz w:val="24"/>
              </w:rPr>
              <w:t>资料、提交办理（</w:t>
            </w:r>
            <w:r w:rsidR="00014575">
              <w:rPr>
                <w:rFonts w:hint="eastAsia"/>
                <w:sz w:val="24"/>
              </w:rPr>
              <w:t>注销</w:t>
            </w:r>
            <w:r w:rsidR="00014575">
              <w:rPr>
                <w:sz w:val="24"/>
              </w:rPr>
              <w:t>）</w:t>
            </w:r>
            <w:r w:rsidR="00014575">
              <w:rPr>
                <w:rFonts w:hint="eastAsia"/>
                <w:sz w:val="24"/>
              </w:rPr>
              <w:t>申请、</w:t>
            </w:r>
            <w:r w:rsidR="00014575">
              <w:rPr>
                <w:sz w:val="24"/>
              </w:rPr>
              <w:t>网</w:t>
            </w:r>
            <w:r w:rsidR="00014575">
              <w:rPr>
                <w:rFonts w:hint="eastAsia"/>
                <w:sz w:val="24"/>
              </w:rPr>
              <w:t>上业务办理操作等</w:t>
            </w:r>
            <w:r w:rsidR="00014575">
              <w:rPr>
                <w:sz w:val="24"/>
              </w:rPr>
              <w:t>全部有关事项</w:t>
            </w:r>
            <w:r w:rsidR="00014575">
              <w:rPr>
                <w:rFonts w:hint="eastAsia"/>
                <w:sz w:val="24"/>
              </w:rPr>
              <w:t>。</w:t>
            </w:r>
          </w:p>
        </w:tc>
      </w:tr>
      <w:tr w:rsidR="006A03ED">
        <w:trPr>
          <w:trHeight w:val="2132"/>
        </w:trPr>
        <w:tc>
          <w:tcPr>
            <w:tcW w:w="4414" w:type="dxa"/>
            <w:gridSpan w:val="9"/>
            <w:tcBorders>
              <w:top w:val="nil"/>
              <w:bottom w:val="single" w:sz="4" w:space="0" w:color="auto"/>
              <w:right w:val="nil"/>
            </w:tcBorders>
          </w:tcPr>
          <w:p w:rsidR="006A03ED" w:rsidRDefault="00014575">
            <w:pPr>
              <w:spacing w:line="760" w:lineRule="exact"/>
              <w:ind w:firstLineChars="200" w:firstLine="480"/>
              <w:rPr>
                <w:rFonts w:ascii="宋体" w:hAnsi="宋体"/>
                <w:sz w:val="24"/>
              </w:rPr>
            </w:pPr>
            <w:r>
              <w:rPr>
                <w:rFonts w:ascii="宋体" w:hAnsi="宋体" w:hint="eastAsia"/>
                <w:sz w:val="24"/>
              </w:rPr>
              <w:t>法定代表人签名</w:t>
            </w:r>
            <w:r>
              <w:rPr>
                <w:rFonts w:ascii="宋体" w:hAnsi="宋体"/>
                <w:sz w:val="24"/>
              </w:rPr>
              <w:t>：</w:t>
            </w:r>
          </w:p>
          <w:p w:rsidR="006A03ED" w:rsidRDefault="00014575" w:rsidP="003F626C">
            <w:pPr>
              <w:spacing w:beforeLines="100" w:line="760" w:lineRule="exact"/>
              <w:ind w:firstLineChars="200" w:firstLine="480"/>
              <w:rPr>
                <w:rFonts w:ascii="宋体" w:hAnsi="宋体"/>
                <w:sz w:val="24"/>
              </w:rPr>
            </w:pPr>
            <w:r>
              <w:rPr>
                <w:rFonts w:ascii="宋体" w:hAnsi="宋体" w:hint="eastAsia"/>
                <w:sz w:val="24"/>
              </w:rPr>
              <w:t>单位经办人签名</w:t>
            </w:r>
            <w:r>
              <w:rPr>
                <w:rFonts w:ascii="宋体" w:hAnsi="宋体"/>
                <w:sz w:val="24"/>
              </w:rPr>
              <w:t>：</w:t>
            </w:r>
          </w:p>
        </w:tc>
        <w:tc>
          <w:tcPr>
            <w:tcW w:w="4415" w:type="dxa"/>
            <w:gridSpan w:val="11"/>
            <w:tcBorders>
              <w:top w:val="nil"/>
              <w:left w:val="nil"/>
              <w:bottom w:val="single" w:sz="4" w:space="0" w:color="auto"/>
            </w:tcBorders>
          </w:tcPr>
          <w:p w:rsidR="006A03ED" w:rsidRDefault="00014575">
            <w:pPr>
              <w:spacing w:line="760" w:lineRule="exact"/>
              <w:ind w:firstLineChars="200" w:firstLine="480"/>
              <w:rPr>
                <w:rFonts w:ascii="宋体" w:hAnsi="宋体"/>
                <w:sz w:val="24"/>
              </w:rPr>
            </w:pPr>
            <w:r>
              <w:rPr>
                <w:rFonts w:ascii="宋体" w:hAnsi="宋体" w:hint="eastAsia"/>
                <w:sz w:val="24"/>
              </w:rPr>
              <w:t>申请单位（</w:t>
            </w:r>
            <w:r>
              <w:rPr>
                <w:rFonts w:ascii="宋体" w:hAnsi="宋体"/>
                <w:sz w:val="24"/>
              </w:rPr>
              <w:t>盖章</w:t>
            </w:r>
            <w:r>
              <w:rPr>
                <w:rFonts w:ascii="宋体" w:hAnsi="宋体" w:hint="eastAsia"/>
                <w:sz w:val="24"/>
              </w:rPr>
              <w:t>）</w:t>
            </w:r>
          </w:p>
          <w:p w:rsidR="006A03ED" w:rsidRDefault="00014575" w:rsidP="003F626C">
            <w:pPr>
              <w:spacing w:beforeLines="100" w:line="760" w:lineRule="exact"/>
              <w:ind w:firstLineChars="200" w:firstLine="480"/>
              <w:rPr>
                <w:rFonts w:ascii="宋体" w:hAnsi="宋体"/>
                <w:sz w:val="24"/>
              </w:rPr>
            </w:pPr>
            <w:r>
              <w:rPr>
                <w:rFonts w:ascii="宋体" w:hAnsi="宋体" w:hint="eastAsia"/>
                <w:sz w:val="24"/>
              </w:rPr>
              <w:t>申请日期</w:t>
            </w:r>
            <w:r>
              <w:rPr>
                <w:rFonts w:ascii="宋体" w:hAnsi="宋体"/>
                <w:sz w:val="24"/>
              </w:rPr>
              <w:t>：</w:t>
            </w:r>
            <w:r w:rsidR="006928AC">
              <w:rPr>
                <w:rFonts w:ascii="宋体" w:hAnsi="宋体" w:hint="eastAsia"/>
                <w:sz w:val="24"/>
              </w:rPr>
              <w:t xml:space="preserve">   </w:t>
            </w:r>
            <w:r>
              <w:rPr>
                <w:rFonts w:ascii="宋体" w:hAnsi="宋体" w:hint="eastAsia"/>
                <w:sz w:val="24"/>
              </w:rPr>
              <w:t>年</w:t>
            </w:r>
            <w:r w:rsidR="006928AC">
              <w:rPr>
                <w:rFonts w:ascii="宋体" w:hAnsi="宋体" w:hint="eastAsia"/>
                <w:sz w:val="24"/>
              </w:rPr>
              <w:t xml:space="preserve">   </w:t>
            </w:r>
            <w:r>
              <w:rPr>
                <w:rFonts w:ascii="宋体" w:hAnsi="宋体"/>
                <w:sz w:val="24"/>
              </w:rPr>
              <w:t>月</w:t>
            </w:r>
            <w:r w:rsidR="006928AC">
              <w:rPr>
                <w:rFonts w:ascii="宋体" w:hAnsi="宋体" w:hint="eastAsia"/>
                <w:sz w:val="24"/>
              </w:rPr>
              <w:t xml:space="preserve">  </w:t>
            </w:r>
            <w:r>
              <w:rPr>
                <w:rFonts w:ascii="宋体" w:hAnsi="宋体"/>
                <w:sz w:val="24"/>
              </w:rPr>
              <w:t>日</w:t>
            </w:r>
          </w:p>
        </w:tc>
      </w:tr>
      <w:tr w:rsidR="006A03ED">
        <w:trPr>
          <w:trHeight w:val="3959"/>
        </w:trPr>
        <w:tc>
          <w:tcPr>
            <w:tcW w:w="8829" w:type="dxa"/>
            <w:gridSpan w:val="20"/>
            <w:tcBorders>
              <w:bottom w:val="single" w:sz="4" w:space="0" w:color="auto"/>
            </w:tcBorders>
            <w:vAlign w:val="center"/>
          </w:tcPr>
          <w:p w:rsidR="006A03ED" w:rsidRDefault="00014575" w:rsidP="003F626C">
            <w:pPr>
              <w:numPr>
                <w:ilvl w:val="0"/>
                <w:numId w:val="1"/>
              </w:numPr>
              <w:spacing w:afterLines="50" w:line="520" w:lineRule="exact"/>
              <w:ind w:left="0"/>
              <w:jc w:val="left"/>
              <w:rPr>
                <w:rFonts w:ascii="宋体" w:hAnsi="宋体"/>
                <w:b/>
                <w:sz w:val="24"/>
              </w:rPr>
            </w:pPr>
            <w:r>
              <w:rPr>
                <w:rFonts w:ascii="宋体" w:hAnsi="宋体" w:hint="eastAsia"/>
                <w:b/>
                <w:sz w:val="24"/>
              </w:rPr>
              <w:t>用户须知：</w:t>
            </w:r>
          </w:p>
          <w:p w:rsidR="006A03ED" w:rsidRDefault="00014575">
            <w:pPr>
              <w:spacing w:line="440" w:lineRule="exact"/>
              <w:jc w:val="left"/>
              <w:rPr>
                <w:rFonts w:ascii="宋体" w:hAnsi="宋体"/>
                <w:sz w:val="24"/>
              </w:rPr>
            </w:pPr>
            <w:r>
              <w:rPr>
                <w:rFonts w:ascii="宋体" w:hAnsi="宋体" w:hint="eastAsia"/>
                <w:sz w:val="24"/>
              </w:rPr>
              <w:t>■在填写</w:t>
            </w:r>
            <w:r>
              <w:rPr>
                <w:rFonts w:ascii="宋体" w:hAnsi="宋体"/>
                <w:sz w:val="24"/>
              </w:rPr>
              <w:t>本受理单前，请认真阅读</w:t>
            </w:r>
            <w:r>
              <w:rPr>
                <w:rFonts w:ascii="宋体" w:hAnsi="宋体" w:hint="eastAsia"/>
                <w:sz w:val="24"/>
              </w:rPr>
              <w:t>《三门峡市住房公积金网上业务办理协议》。</w:t>
            </w:r>
          </w:p>
          <w:p w:rsidR="006A03ED" w:rsidRDefault="00014575">
            <w:pPr>
              <w:spacing w:line="440" w:lineRule="exact"/>
              <w:jc w:val="left"/>
              <w:rPr>
                <w:rFonts w:ascii="宋体" w:hAnsi="宋体"/>
                <w:sz w:val="24"/>
              </w:rPr>
            </w:pPr>
            <w:r>
              <w:rPr>
                <w:rFonts w:ascii="宋体" w:hAnsi="宋体" w:hint="eastAsia"/>
                <w:sz w:val="24"/>
              </w:rPr>
              <w:t>■具备以下资格的单位均可申请开通网上业务。</w:t>
            </w:r>
          </w:p>
          <w:p w:rsidR="006A03ED" w:rsidRDefault="00014575">
            <w:pPr>
              <w:spacing w:line="440" w:lineRule="exact"/>
              <w:jc w:val="left"/>
              <w:rPr>
                <w:rFonts w:ascii="宋体" w:hAnsi="宋体"/>
                <w:sz w:val="24"/>
              </w:rPr>
            </w:pPr>
            <w:r>
              <w:rPr>
                <w:rFonts w:ascii="宋体" w:hAnsi="宋体" w:hint="eastAsia"/>
                <w:sz w:val="24"/>
              </w:rPr>
              <w:t>1.在三门峡市住房公积金管理中心设立缴存账户且缴交正常的单位。</w:t>
            </w:r>
          </w:p>
          <w:p w:rsidR="006A03ED" w:rsidRDefault="00014575">
            <w:pPr>
              <w:spacing w:line="440" w:lineRule="exact"/>
              <w:jc w:val="left"/>
              <w:rPr>
                <w:rFonts w:ascii="宋体" w:hAnsi="宋体"/>
                <w:sz w:val="24"/>
              </w:rPr>
            </w:pPr>
            <w:r>
              <w:rPr>
                <w:rFonts w:ascii="宋体" w:hAnsi="宋体" w:hint="eastAsia"/>
                <w:sz w:val="24"/>
              </w:rPr>
              <w:t>2.具备登录互联网条件和计算机安全防护措施，并指定专人负责网上业务的单位。</w:t>
            </w:r>
          </w:p>
          <w:p w:rsidR="006A03ED" w:rsidRDefault="00014575">
            <w:pPr>
              <w:spacing w:line="440" w:lineRule="exact"/>
              <w:jc w:val="left"/>
              <w:rPr>
                <w:rFonts w:ascii="宋体" w:hAnsi="宋体"/>
                <w:sz w:val="24"/>
              </w:rPr>
            </w:pPr>
            <w:r>
              <w:rPr>
                <w:rFonts w:ascii="宋体" w:hAnsi="宋体" w:hint="eastAsia"/>
                <w:sz w:val="24"/>
              </w:rPr>
              <w:t>3.符合《住房公积金基础数据标准》要求，并且在三门峡市住房公积金业务管理系统内显示的单位信息和个人信息完整准确的单位。</w:t>
            </w:r>
          </w:p>
          <w:p w:rsidR="006A03ED" w:rsidRDefault="00014575">
            <w:pPr>
              <w:spacing w:line="440" w:lineRule="exact"/>
              <w:jc w:val="left"/>
              <w:rPr>
                <w:sz w:val="24"/>
              </w:rPr>
            </w:pPr>
            <w:r>
              <w:rPr>
                <w:rFonts w:ascii="宋体" w:hAnsi="宋体" w:hint="eastAsia"/>
                <w:sz w:val="24"/>
              </w:rPr>
              <w:t>■ 本受理单一式两份，由</w:t>
            </w:r>
            <w:r>
              <w:rPr>
                <w:rFonts w:ascii="宋体" w:hAnsi="宋体"/>
                <w:sz w:val="24"/>
              </w:rPr>
              <w:t>受理单位</w:t>
            </w:r>
            <w:r>
              <w:rPr>
                <w:rFonts w:ascii="宋体" w:hAnsi="宋体" w:hint="eastAsia"/>
                <w:sz w:val="24"/>
              </w:rPr>
              <w:t>和申请单位分别留存</w:t>
            </w:r>
            <w:r>
              <w:rPr>
                <w:rFonts w:ascii="宋体" w:hAnsi="宋体"/>
                <w:sz w:val="24"/>
              </w:rPr>
              <w:t>。</w:t>
            </w:r>
            <w:r>
              <w:rPr>
                <w:rFonts w:ascii="宋体" w:hAnsi="宋体" w:hint="eastAsia"/>
                <w:sz w:val="24"/>
              </w:rPr>
              <w:t>（双面打印</w:t>
            </w:r>
            <w:bookmarkStart w:id="0" w:name="_GoBack"/>
            <w:bookmarkEnd w:id="0"/>
            <w:r>
              <w:rPr>
                <w:rFonts w:ascii="宋体" w:hAnsi="宋体" w:hint="eastAsia"/>
                <w:sz w:val="24"/>
              </w:rPr>
              <w:t>）</w:t>
            </w:r>
          </w:p>
        </w:tc>
      </w:tr>
    </w:tbl>
    <w:p w:rsidR="006A03ED" w:rsidRDefault="00014575" w:rsidP="003F626C">
      <w:pPr>
        <w:spacing w:beforeLines="100" w:line="300" w:lineRule="exact"/>
        <w:jc w:val="left"/>
      </w:pPr>
      <w:r>
        <w:rPr>
          <w:rFonts w:hint="eastAsia"/>
        </w:rPr>
        <w:t>三门峡市住房公积金管理中心</w:t>
      </w:r>
      <w:r>
        <w:rPr>
          <w:rFonts w:hint="eastAsia"/>
        </w:rPr>
        <w:t xml:space="preserve">      </w:t>
      </w:r>
      <w:r>
        <w:rPr>
          <w:rFonts w:hint="eastAsia"/>
        </w:rPr>
        <w:t>客服热线</w:t>
      </w:r>
      <w:r>
        <w:t>：</w:t>
      </w:r>
      <w:r>
        <w:rPr>
          <w:rFonts w:hint="eastAsia"/>
        </w:rPr>
        <w:t>0398</w:t>
      </w:r>
      <w:r>
        <w:t xml:space="preserve"> –</w:t>
      </w:r>
      <w:r>
        <w:rPr>
          <w:rFonts w:hint="eastAsia"/>
        </w:rPr>
        <w:t xml:space="preserve"> 12329      </w:t>
      </w:r>
      <w:r>
        <w:rPr>
          <w:rFonts w:hint="eastAsia"/>
        </w:rPr>
        <w:t>网站：</w:t>
      </w:r>
      <w:r>
        <w:rPr>
          <w:rFonts w:ascii="Arial Unicode MS" w:eastAsia="Arial Unicode MS" w:hAnsi="Arial Unicode MS" w:cs="Arial Unicode MS"/>
        </w:rPr>
        <w:t>www.</w:t>
      </w:r>
      <w:r>
        <w:rPr>
          <w:rFonts w:ascii="Arial Unicode MS" w:eastAsia="Arial Unicode MS" w:hAnsi="Arial Unicode MS" w:cs="Arial Unicode MS" w:hint="eastAsia"/>
        </w:rPr>
        <w:t>smxgjj.com</w:t>
      </w:r>
    </w:p>
    <w:p w:rsidR="006A03ED" w:rsidRDefault="00014575">
      <w:pPr>
        <w:spacing w:line="300" w:lineRule="exact"/>
        <w:jc w:val="left"/>
        <w:rPr>
          <w:rStyle w:val="a8"/>
          <w:rFonts w:ascii="Arial Unicode MS" w:eastAsia="Arial Unicode MS" w:hAnsi="Arial Unicode MS" w:cs="Arial Unicode MS"/>
        </w:rPr>
      </w:pPr>
      <w:r>
        <w:rPr>
          <w:rFonts w:hint="eastAsia"/>
        </w:rPr>
        <w:t>地址</w:t>
      </w:r>
      <w:r>
        <w:t>：三门峡市</w:t>
      </w:r>
      <w:r>
        <w:rPr>
          <w:rFonts w:hint="eastAsia"/>
        </w:rPr>
        <w:t>崤山中路</w:t>
      </w:r>
      <w:r>
        <w:rPr>
          <w:rFonts w:hint="eastAsia"/>
        </w:rPr>
        <w:t>30</w:t>
      </w:r>
      <w:r>
        <w:rPr>
          <w:rFonts w:hint="eastAsia"/>
        </w:rPr>
        <w:t>号住房公积金办公楼</w:t>
      </w:r>
      <w:r>
        <w:rPr>
          <w:rFonts w:hint="eastAsia"/>
        </w:rPr>
        <w:t xml:space="preserve">                       </w:t>
      </w:r>
    </w:p>
    <w:p w:rsidR="006A03ED" w:rsidRDefault="006A03ED" w:rsidP="003F626C">
      <w:pPr>
        <w:spacing w:afterLines="100" w:line="300" w:lineRule="exact"/>
        <w:jc w:val="center"/>
        <w:rPr>
          <w:rFonts w:ascii="黑体" w:eastAsia="黑体" w:hAnsi="黑体"/>
          <w:sz w:val="30"/>
          <w:szCs w:val="30"/>
        </w:rPr>
      </w:pPr>
    </w:p>
    <w:p w:rsidR="006A03ED" w:rsidRDefault="00014575">
      <w:pPr>
        <w:spacing w:line="300" w:lineRule="exact"/>
        <w:jc w:val="center"/>
        <w:rPr>
          <w:rFonts w:ascii="黑体" w:eastAsia="黑体" w:hAnsi="黑体"/>
          <w:b/>
          <w:sz w:val="30"/>
          <w:szCs w:val="30"/>
        </w:rPr>
      </w:pPr>
      <w:r>
        <w:rPr>
          <w:rFonts w:ascii="黑体" w:eastAsia="黑体" w:hAnsi="黑体" w:hint="eastAsia"/>
          <w:sz w:val="30"/>
          <w:szCs w:val="30"/>
        </w:rPr>
        <w:lastRenderedPageBreak/>
        <w:t>三门峡市住房公积金网上业务办理协议</w:t>
      </w:r>
    </w:p>
    <w:p w:rsidR="006A03ED" w:rsidRDefault="006A03ED">
      <w:pPr>
        <w:snapToGrid w:val="0"/>
        <w:spacing w:line="220" w:lineRule="exact"/>
        <w:ind w:firstLineChars="200" w:firstLine="361"/>
        <w:jc w:val="left"/>
        <w:rPr>
          <w:rFonts w:ascii="宋体" w:hAnsi="宋体"/>
          <w:b/>
          <w:color w:val="000000"/>
          <w:sz w:val="18"/>
          <w:szCs w:val="28"/>
        </w:rPr>
      </w:pPr>
    </w:p>
    <w:p w:rsidR="006A03ED" w:rsidRDefault="00014575">
      <w:pPr>
        <w:snapToGrid w:val="0"/>
        <w:spacing w:line="220" w:lineRule="exact"/>
        <w:ind w:firstLineChars="200" w:firstLine="361"/>
        <w:jc w:val="left"/>
        <w:rPr>
          <w:rFonts w:ascii="宋体" w:hAnsi="宋体"/>
          <w:b/>
          <w:color w:val="000000"/>
          <w:sz w:val="18"/>
          <w:szCs w:val="28"/>
          <w:u w:val="single"/>
        </w:rPr>
      </w:pPr>
      <w:r>
        <w:rPr>
          <w:rFonts w:ascii="宋体" w:hAnsi="宋体" w:hint="eastAsia"/>
          <w:b/>
          <w:color w:val="000000"/>
          <w:sz w:val="18"/>
          <w:szCs w:val="28"/>
        </w:rPr>
        <w:t xml:space="preserve">甲方： </w:t>
      </w:r>
    </w:p>
    <w:p w:rsidR="006A03ED" w:rsidRDefault="00014575">
      <w:pPr>
        <w:snapToGrid w:val="0"/>
        <w:spacing w:line="220" w:lineRule="exact"/>
        <w:ind w:firstLineChars="200" w:firstLine="361"/>
        <w:jc w:val="left"/>
        <w:rPr>
          <w:rFonts w:ascii="宋体" w:hAnsi="宋体"/>
          <w:b/>
          <w:color w:val="000000"/>
          <w:sz w:val="18"/>
          <w:szCs w:val="28"/>
        </w:rPr>
      </w:pPr>
      <w:r>
        <w:rPr>
          <w:rFonts w:ascii="宋体" w:hAnsi="宋体" w:hint="eastAsia"/>
          <w:b/>
          <w:color w:val="000000"/>
          <w:sz w:val="18"/>
          <w:szCs w:val="28"/>
        </w:rPr>
        <w:t>乙方：三门峡市住房公积金管理中心</w:t>
      </w:r>
    </w:p>
    <w:p w:rsidR="006A03ED" w:rsidRDefault="006A03ED">
      <w:pPr>
        <w:snapToGrid w:val="0"/>
        <w:spacing w:line="220" w:lineRule="exact"/>
        <w:ind w:firstLineChars="200" w:firstLine="361"/>
        <w:jc w:val="left"/>
        <w:rPr>
          <w:rFonts w:ascii="宋体" w:hAnsi="宋体"/>
          <w:b/>
          <w:color w:val="000000"/>
          <w:sz w:val="18"/>
          <w:szCs w:val="28"/>
        </w:rPr>
      </w:pPr>
    </w:p>
    <w:p w:rsidR="006A03ED" w:rsidRDefault="00014575">
      <w:pPr>
        <w:snapToGrid w:val="0"/>
        <w:spacing w:line="220" w:lineRule="exact"/>
        <w:ind w:firstLineChars="200" w:firstLine="361"/>
        <w:jc w:val="left"/>
        <w:rPr>
          <w:rFonts w:ascii="宋体" w:hAnsi="宋体"/>
          <w:color w:val="000000"/>
          <w:sz w:val="18"/>
          <w:szCs w:val="28"/>
        </w:rPr>
      </w:pPr>
      <w:r>
        <w:rPr>
          <w:rFonts w:ascii="宋体" w:hAnsi="宋体" w:hint="eastAsia"/>
          <w:b/>
          <w:color w:val="000000"/>
          <w:sz w:val="18"/>
          <w:szCs w:val="28"/>
        </w:rPr>
        <w:t xml:space="preserve">第一条 </w:t>
      </w:r>
      <w:r>
        <w:rPr>
          <w:rFonts w:ascii="宋体" w:hAnsi="宋体" w:hint="eastAsia"/>
          <w:color w:val="000000"/>
          <w:sz w:val="18"/>
          <w:szCs w:val="28"/>
        </w:rPr>
        <w:t xml:space="preserve"> 为明确甲、乙双方的权利和义务，规范双方的业务行为，根据国家有关法律、法规，本着自愿、平等的原则制定本协议。</w:t>
      </w:r>
    </w:p>
    <w:p w:rsidR="006A03ED" w:rsidRDefault="00014575">
      <w:pPr>
        <w:snapToGrid w:val="0"/>
        <w:spacing w:line="220" w:lineRule="exact"/>
        <w:ind w:firstLineChars="200" w:firstLine="361"/>
        <w:jc w:val="left"/>
        <w:rPr>
          <w:rFonts w:ascii="宋体" w:hAnsi="宋体"/>
          <w:sz w:val="18"/>
          <w:szCs w:val="28"/>
        </w:rPr>
      </w:pPr>
      <w:r>
        <w:rPr>
          <w:rFonts w:ascii="宋体" w:hAnsi="宋体" w:hint="eastAsia"/>
          <w:b/>
          <w:color w:val="000000"/>
          <w:sz w:val="18"/>
          <w:szCs w:val="28"/>
        </w:rPr>
        <w:t xml:space="preserve">第二条  </w:t>
      </w:r>
      <w:r>
        <w:rPr>
          <w:rFonts w:ascii="宋体" w:hAnsi="宋体" w:hint="eastAsia"/>
          <w:sz w:val="18"/>
          <w:szCs w:val="28"/>
        </w:rPr>
        <w:t>本协议仅适用于住房公积金缴存单位网上业务的办理。</w:t>
      </w:r>
    </w:p>
    <w:p w:rsidR="006A03ED" w:rsidRDefault="00014575">
      <w:pPr>
        <w:snapToGrid w:val="0"/>
        <w:spacing w:line="220" w:lineRule="exact"/>
        <w:ind w:firstLineChars="200" w:firstLine="361"/>
        <w:jc w:val="left"/>
        <w:rPr>
          <w:rFonts w:ascii="宋体" w:hAnsi="宋体"/>
          <w:color w:val="000000"/>
          <w:sz w:val="18"/>
          <w:szCs w:val="28"/>
        </w:rPr>
      </w:pPr>
      <w:r>
        <w:rPr>
          <w:rFonts w:ascii="宋体" w:hAnsi="宋体" w:hint="eastAsia"/>
          <w:b/>
          <w:color w:val="000000"/>
          <w:sz w:val="18"/>
          <w:szCs w:val="28"/>
        </w:rPr>
        <w:t>第三条</w:t>
      </w:r>
      <w:r>
        <w:rPr>
          <w:rFonts w:ascii="宋体" w:hAnsi="宋体" w:hint="eastAsia"/>
          <w:color w:val="000000"/>
          <w:sz w:val="18"/>
          <w:szCs w:val="28"/>
        </w:rPr>
        <w:t xml:space="preserve">  甲方的权利和义务</w:t>
      </w:r>
    </w:p>
    <w:p w:rsidR="006A03ED" w:rsidRDefault="00014575">
      <w:pPr>
        <w:snapToGrid w:val="0"/>
        <w:spacing w:line="220" w:lineRule="exact"/>
        <w:ind w:firstLineChars="200" w:firstLine="360"/>
        <w:jc w:val="left"/>
        <w:rPr>
          <w:rFonts w:ascii="宋体" w:hAnsi="宋体"/>
          <w:color w:val="000000"/>
          <w:sz w:val="18"/>
          <w:szCs w:val="28"/>
        </w:rPr>
      </w:pPr>
      <w:r>
        <w:rPr>
          <w:rFonts w:ascii="宋体" w:hAnsi="宋体" w:hint="eastAsia"/>
          <w:color w:val="000000"/>
          <w:sz w:val="18"/>
          <w:szCs w:val="28"/>
        </w:rPr>
        <w:t>（一）甲方在三门峡市住房公积金管理中心开立住房公积金账户后，可申请使用住房公积金网上业务大厅系统（以下简称“网上业务大厅系统”）。由甲方经办人携带身份证、加盖印鉴的《三门峡市住房公积金网上业务受理单》到乙方办理申请事宜。</w:t>
      </w:r>
    </w:p>
    <w:p w:rsidR="006A03ED" w:rsidRDefault="00014575">
      <w:pPr>
        <w:snapToGrid w:val="0"/>
        <w:spacing w:line="220" w:lineRule="exact"/>
        <w:ind w:firstLineChars="200" w:firstLine="360"/>
        <w:jc w:val="left"/>
        <w:rPr>
          <w:rFonts w:ascii="宋体" w:hAnsi="宋体"/>
          <w:color w:val="000000"/>
          <w:sz w:val="18"/>
          <w:szCs w:val="28"/>
        </w:rPr>
      </w:pPr>
      <w:r>
        <w:rPr>
          <w:rFonts w:ascii="宋体" w:hAnsi="宋体" w:hint="eastAsia"/>
          <w:color w:val="000000"/>
          <w:sz w:val="18"/>
          <w:szCs w:val="28"/>
        </w:rPr>
        <w:t>（二）甲方可以通过登录乙方网上业务大厅系统办理个人开户、封存、启封、基数调整、公积金汇缴登记及各类查询业务。</w:t>
      </w:r>
    </w:p>
    <w:p w:rsidR="006A03ED" w:rsidRDefault="00014575">
      <w:pPr>
        <w:snapToGrid w:val="0"/>
        <w:spacing w:line="220" w:lineRule="exact"/>
        <w:ind w:firstLineChars="200" w:firstLine="360"/>
        <w:jc w:val="left"/>
        <w:rPr>
          <w:rFonts w:ascii="宋体" w:hAnsi="宋体" w:cs="宋体"/>
          <w:color w:val="000000"/>
          <w:kern w:val="0"/>
          <w:sz w:val="18"/>
          <w:szCs w:val="28"/>
        </w:rPr>
      </w:pPr>
      <w:r>
        <w:rPr>
          <w:rFonts w:ascii="宋体" w:hAnsi="宋体" w:hint="eastAsia"/>
          <w:color w:val="000000"/>
          <w:sz w:val="18"/>
          <w:szCs w:val="28"/>
        </w:rPr>
        <w:t>（三）甲方需通过CA证书登录使用网上业务大厅系统。乙方以此作为识别客户有效身份的标识</w:t>
      </w:r>
      <w:r>
        <w:rPr>
          <w:rFonts w:ascii="宋体" w:hAnsi="宋体" w:cs="宋体" w:hint="eastAsia"/>
          <w:color w:val="000000"/>
          <w:kern w:val="0"/>
          <w:sz w:val="18"/>
          <w:szCs w:val="28"/>
        </w:rPr>
        <w:t>，对使用以上标识进行的操作均视为甲方行为。</w:t>
      </w:r>
    </w:p>
    <w:p w:rsidR="006A03ED" w:rsidRDefault="00014575">
      <w:pPr>
        <w:snapToGrid w:val="0"/>
        <w:spacing w:line="220" w:lineRule="exact"/>
        <w:ind w:firstLineChars="200" w:firstLine="360"/>
        <w:jc w:val="left"/>
        <w:rPr>
          <w:rFonts w:ascii="宋体" w:hAnsi="宋体" w:cs="宋体"/>
          <w:color w:val="000000"/>
          <w:kern w:val="0"/>
          <w:sz w:val="18"/>
          <w:szCs w:val="28"/>
        </w:rPr>
      </w:pPr>
      <w:r>
        <w:rPr>
          <w:rFonts w:ascii="宋体" w:hAnsi="宋体" w:cs="宋体" w:hint="eastAsia"/>
          <w:color w:val="000000"/>
          <w:kern w:val="0"/>
          <w:sz w:val="18"/>
          <w:szCs w:val="28"/>
        </w:rPr>
        <w:t>甲方应妥善保管好</w:t>
      </w:r>
      <w:r>
        <w:rPr>
          <w:rFonts w:ascii="宋体" w:hAnsi="宋体" w:hint="eastAsia"/>
          <w:color w:val="000000"/>
          <w:sz w:val="18"/>
          <w:szCs w:val="28"/>
        </w:rPr>
        <w:t>CA证书</w:t>
      </w:r>
      <w:r>
        <w:rPr>
          <w:rFonts w:ascii="宋体" w:hAnsi="宋体" w:cs="宋体" w:hint="eastAsia"/>
          <w:color w:val="000000"/>
          <w:kern w:val="0"/>
          <w:sz w:val="18"/>
          <w:szCs w:val="28"/>
        </w:rPr>
        <w:t>，如若丢失，应及时办理挂失及补办手续，否则造成的损失，由甲方自行承担。</w:t>
      </w:r>
    </w:p>
    <w:p w:rsidR="006A03ED" w:rsidRDefault="00014575">
      <w:pPr>
        <w:snapToGrid w:val="0"/>
        <w:spacing w:line="220" w:lineRule="exact"/>
        <w:ind w:firstLineChars="200" w:firstLine="360"/>
        <w:jc w:val="left"/>
        <w:rPr>
          <w:rFonts w:ascii="宋体" w:hAnsi="宋体" w:cs="宋体"/>
          <w:color w:val="000000"/>
          <w:kern w:val="0"/>
          <w:sz w:val="18"/>
          <w:szCs w:val="28"/>
        </w:rPr>
      </w:pPr>
      <w:r>
        <w:rPr>
          <w:rFonts w:ascii="宋体" w:hAnsi="宋体" w:hint="eastAsia"/>
          <w:color w:val="000000"/>
          <w:sz w:val="18"/>
          <w:szCs w:val="28"/>
        </w:rPr>
        <w:t>（四）甲方应按照相关法规和规定办理各项业务，及时为职工办理住房公积金缴存变更、汇缴手续。</w:t>
      </w:r>
    </w:p>
    <w:p w:rsidR="006A03ED" w:rsidRDefault="00014575">
      <w:pPr>
        <w:snapToGrid w:val="0"/>
        <w:spacing w:line="220" w:lineRule="exact"/>
        <w:ind w:firstLineChars="200" w:firstLine="360"/>
        <w:jc w:val="left"/>
        <w:rPr>
          <w:rFonts w:ascii="宋体" w:hAnsi="宋体" w:cs="宋体"/>
          <w:color w:val="000000"/>
          <w:kern w:val="0"/>
          <w:sz w:val="18"/>
          <w:szCs w:val="28"/>
        </w:rPr>
      </w:pPr>
      <w:r>
        <w:rPr>
          <w:rFonts w:ascii="宋体" w:hAnsi="宋体" w:hint="eastAsia"/>
          <w:color w:val="000000"/>
          <w:sz w:val="18"/>
          <w:szCs w:val="28"/>
        </w:rPr>
        <w:t>（五）甲方</w:t>
      </w:r>
      <w:r>
        <w:rPr>
          <w:rFonts w:ascii="宋体" w:hAnsi="宋体" w:hint="eastAsia"/>
          <w:sz w:val="18"/>
          <w:szCs w:val="28"/>
        </w:rPr>
        <w:t>应建立规范的住房公积金内部管理制度</w:t>
      </w:r>
      <w:r>
        <w:rPr>
          <w:rFonts w:ascii="宋体" w:hAnsi="宋体" w:hint="eastAsia"/>
          <w:color w:val="000000"/>
          <w:sz w:val="18"/>
          <w:szCs w:val="28"/>
        </w:rPr>
        <w:t>，设立业务经办角色，保证所办业务合规、真实、准确。如提供虚假数据或未按操作流程办理造成的不良后果或资产损失，由甲方自行承担。</w:t>
      </w:r>
    </w:p>
    <w:p w:rsidR="006A03ED" w:rsidRDefault="00014575">
      <w:pPr>
        <w:snapToGrid w:val="0"/>
        <w:spacing w:line="220" w:lineRule="exact"/>
        <w:ind w:firstLineChars="200" w:firstLine="360"/>
        <w:jc w:val="left"/>
        <w:rPr>
          <w:rFonts w:ascii="宋体" w:hAnsi="宋体" w:cs="宋体"/>
          <w:color w:val="000000"/>
          <w:kern w:val="0"/>
          <w:sz w:val="18"/>
          <w:szCs w:val="28"/>
        </w:rPr>
      </w:pPr>
      <w:r>
        <w:rPr>
          <w:rFonts w:ascii="宋体" w:hAnsi="宋体" w:hint="eastAsia"/>
          <w:sz w:val="18"/>
          <w:szCs w:val="28"/>
        </w:rPr>
        <w:t>（六）甲方应保存好办理业务的原始凭证，存档以备查证。</w:t>
      </w:r>
    </w:p>
    <w:p w:rsidR="006A03ED" w:rsidRDefault="00014575">
      <w:pPr>
        <w:snapToGrid w:val="0"/>
        <w:spacing w:line="220" w:lineRule="exact"/>
        <w:ind w:firstLineChars="200" w:firstLine="360"/>
        <w:jc w:val="left"/>
        <w:rPr>
          <w:rFonts w:ascii="宋体" w:hAnsi="宋体" w:cs="宋体"/>
          <w:color w:val="000000"/>
          <w:kern w:val="0"/>
          <w:sz w:val="18"/>
          <w:szCs w:val="28"/>
        </w:rPr>
      </w:pPr>
      <w:r>
        <w:rPr>
          <w:rFonts w:ascii="宋体" w:hAnsi="宋体" w:cs="宋体" w:hint="eastAsia"/>
          <w:color w:val="000000"/>
          <w:kern w:val="0"/>
          <w:sz w:val="18"/>
          <w:szCs w:val="28"/>
        </w:rPr>
        <w:t>（七）甲方信息发生变更时，应及时通过网上业务大厅系统或到乙方办理变更手续。</w:t>
      </w:r>
    </w:p>
    <w:p w:rsidR="006A03ED" w:rsidRDefault="00014575">
      <w:pPr>
        <w:snapToGrid w:val="0"/>
        <w:spacing w:line="220" w:lineRule="exact"/>
        <w:ind w:firstLineChars="200" w:firstLine="360"/>
        <w:jc w:val="left"/>
        <w:rPr>
          <w:rFonts w:ascii="宋体" w:hAnsi="宋体"/>
          <w:sz w:val="18"/>
          <w:szCs w:val="28"/>
        </w:rPr>
      </w:pPr>
      <w:r>
        <w:rPr>
          <w:rFonts w:ascii="宋体" w:hAnsi="宋体" w:cs="宋体" w:hint="eastAsia"/>
          <w:color w:val="000000"/>
          <w:sz w:val="18"/>
          <w:szCs w:val="28"/>
        </w:rPr>
        <w:t>（八）</w:t>
      </w:r>
      <w:r>
        <w:rPr>
          <w:rFonts w:ascii="宋体" w:hAnsi="宋体" w:hint="eastAsia"/>
          <w:color w:val="000000"/>
          <w:sz w:val="18"/>
          <w:szCs w:val="28"/>
        </w:rPr>
        <w:t>甲方使用网上业务大厅系统时，应直接从乙</w:t>
      </w:r>
      <w:r>
        <w:rPr>
          <w:rFonts w:ascii="宋体" w:hAnsi="宋体" w:hint="eastAsia"/>
          <w:sz w:val="18"/>
          <w:szCs w:val="28"/>
        </w:rPr>
        <w:t>方网站（</w:t>
      </w:r>
      <w:r>
        <w:rPr>
          <w:rFonts w:ascii="宋体" w:hAnsi="宋体"/>
          <w:sz w:val="18"/>
          <w:szCs w:val="28"/>
        </w:rPr>
        <w:t>http://</w:t>
      </w:r>
      <w:r>
        <w:rPr>
          <w:rFonts w:ascii="宋体" w:hAnsi="宋体" w:hint="eastAsia"/>
          <w:sz w:val="18"/>
          <w:szCs w:val="28"/>
        </w:rPr>
        <w:t>www</w:t>
      </w:r>
      <w:r>
        <w:rPr>
          <w:rFonts w:ascii="宋体" w:hAnsi="宋体"/>
          <w:sz w:val="18"/>
          <w:szCs w:val="28"/>
        </w:rPr>
        <w:t>.</w:t>
      </w:r>
      <w:r>
        <w:rPr>
          <w:rFonts w:ascii="宋体" w:hAnsi="宋体" w:hint="eastAsia"/>
          <w:sz w:val="18"/>
          <w:szCs w:val="28"/>
        </w:rPr>
        <w:t>smxgjj.com</w:t>
      </w:r>
      <w:r>
        <w:rPr>
          <w:rFonts w:ascii="宋体" w:hAnsi="宋体" w:hint="eastAsia"/>
          <w:color w:val="000000"/>
          <w:sz w:val="18"/>
          <w:szCs w:val="28"/>
        </w:rPr>
        <w:t>）处登录,通过邮件或其他网站提供的链接地址登录所产生的不利后果由甲方自行承担。</w:t>
      </w:r>
    </w:p>
    <w:p w:rsidR="006A03ED" w:rsidRDefault="00014575">
      <w:pPr>
        <w:snapToGrid w:val="0"/>
        <w:spacing w:line="220" w:lineRule="exact"/>
        <w:ind w:firstLineChars="200" w:firstLine="360"/>
        <w:jc w:val="left"/>
        <w:rPr>
          <w:rFonts w:ascii="宋体" w:hAnsi="宋体"/>
          <w:sz w:val="18"/>
          <w:szCs w:val="28"/>
        </w:rPr>
      </w:pPr>
      <w:r>
        <w:rPr>
          <w:rFonts w:ascii="宋体" w:hAnsi="宋体" w:hint="eastAsia"/>
          <w:bCs/>
          <w:color w:val="000000"/>
          <w:sz w:val="18"/>
          <w:szCs w:val="28"/>
        </w:rPr>
        <w:t>（九）甲方仅限于在办理业务时使用乙方的网上业务大厅系统系统，不能擅自复制、修改、增加网上业务大厅系统的服务内容，或创造有关的派生产品。</w:t>
      </w:r>
    </w:p>
    <w:p w:rsidR="006A03ED" w:rsidRDefault="00014575">
      <w:pPr>
        <w:snapToGrid w:val="0"/>
        <w:spacing w:line="220" w:lineRule="exact"/>
        <w:ind w:firstLineChars="200" w:firstLine="361"/>
        <w:jc w:val="left"/>
        <w:rPr>
          <w:rFonts w:ascii="宋体" w:hAnsi="宋体" w:cs="宋体"/>
          <w:color w:val="000000"/>
          <w:kern w:val="0"/>
          <w:sz w:val="18"/>
          <w:szCs w:val="28"/>
        </w:rPr>
      </w:pPr>
      <w:r>
        <w:rPr>
          <w:rFonts w:ascii="宋体" w:hAnsi="宋体" w:cs="宋体" w:hint="eastAsia"/>
          <w:b/>
          <w:color w:val="000000"/>
          <w:kern w:val="0"/>
          <w:sz w:val="18"/>
          <w:szCs w:val="28"/>
        </w:rPr>
        <w:t>第四条</w:t>
      </w:r>
      <w:r>
        <w:rPr>
          <w:rFonts w:ascii="宋体" w:hAnsi="宋体" w:cs="宋体" w:hint="eastAsia"/>
          <w:color w:val="000000"/>
          <w:kern w:val="0"/>
          <w:sz w:val="18"/>
          <w:szCs w:val="28"/>
        </w:rPr>
        <w:t xml:space="preserve">  乙方的权利和义务</w:t>
      </w:r>
    </w:p>
    <w:p w:rsidR="006A03ED" w:rsidRDefault="00014575">
      <w:pPr>
        <w:snapToGrid w:val="0"/>
        <w:spacing w:line="220" w:lineRule="exact"/>
        <w:ind w:firstLineChars="200" w:firstLine="360"/>
        <w:jc w:val="left"/>
        <w:rPr>
          <w:rFonts w:ascii="宋体" w:hAnsi="宋体"/>
          <w:color w:val="000000"/>
          <w:sz w:val="18"/>
          <w:szCs w:val="28"/>
        </w:rPr>
      </w:pPr>
      <w:r>
        <w:rPr>
          <w:rFonts w:ascii="宋体" w:hAnsi="宋体" w:hint="eastAsia"/>
          <w:color w:val="000000"/>
          <w:sz w:val="18"/>
          <w:szCs w:val="28"/>
        </w:rPr>
        <w:t>（一）乙方有权对使用网上业务大厅系统的甲方进行身份认证。未通过身份认证的，乙方有权拒绝甲方使用网上业务大厅系统。</w:t>
      </w:r>
    </w:p>
    <w:p w:rsidR="006A03ED" w:rsidRDefault="00014575">
      <w:pPr>
        <w:snapToGrid w:val="0"/>
        <w:spacing w:line="220" w:lineRule="exact"/>
        <w:ind w:firstLineChars="200" w:firstLine="360"/>
        <w:jc w:val="left"/>
        <w:rPr>
          <w:rFonts w:ascii="宋体" w:hAnsi="宋体"/>
          <w:color w:val="000000"/>
          <w:sz w:val="18"/>
          <w:szCs w:val="28"/>
        </w:rPr>
      </w:pPr>
      <w:r>
        <w:rPr>
          <w:rFonts w:ascii="宋体" w:hAnsi="宋体" w:hint="eastAsia"/>
          <w:color w:val="000000"/>
          <w:sz w:val="18"/>
          <w:szCs w:val="28"/>
        </w:rPr>
        <w:t>（二）乙方应根据甲方发送的交易</w:t>
      </w:r>
      <w:r>
        <w:rPr>
          <w:rFonts w:ascii="宋体" w:hAnsi="宋体" w:hint="eastAsia"/>
          <w:sz w:val="18"/>
          <w:szCs w:val="28"/>
        </w:rPr>
        <w:t>指令进行处</w:t>
      </w:r>
      <w:r>
        <w:rPr>
          <w:rFonts w:ascii="宋体" w:hAnsi="宋体" w:hint="eastAsia"/>
          <w:color w:val="000000"/>
          <w:sz w:val="18"/>
          <w:szCs w:val="28"/>
        </w:rPr>
        <w:t>理，并将处理结果实时反馈给甲方。</w:t>
      </w:r>
    </w:p>
    <w:p w:rsidR="006A03ED" w:rsidRDefault="00014575">
      <w:pPr>
        <w:snapToGrid w:val="0"/>
        <w:spacing w:line="220" w:lineRule="exact"/>
        <w:ind w:firstLineChars="200" w:firstLine="360"/>
        <w:jc w:val="left"/>
        <w:rPr>
          <w:rFonts w:ascii="宋体" w:hAnsi="宋体"/>
          <w:sz w:val="18"/>
          <w:szCs w:val="28"/>
        </w:rPr>
      </w:pPr>
      <w:r>
        <w:rPr>
          <w:rFonts w:ascii="宋体" w:hAnsi="宋体" w:hint="eastAsia"/>
          <w:sz w:val="18"/>
          <w:szCs w:val="28"/>
        </w:rPr>
        <w:t>（三）乙方</w:t>
      </w:r>
      <w:r>
        <w:rPr>
          <w:rFonts w:ascii="宋体" w:hAnsi="宋体" w:hint="eastAsia"/>
          <w:color w:val="000000"/>
          <w:sz w:val="18"/>
          <w:szCs w:val="28"/>
        </w:rPr>
        <w:t>有权</w:t>
      </w:r>
      <w:r>
        <w:rPr>
          <w:rFonts w:ascii="宋体" w:hAnsi="宋体" w:hint="eastAsia"/>
          <w:sz w:val="18"/>
          <w:szCs w:val="28"/>
        </w:rPr>
        <w:t>定期或不定期对甲方网上所办业务的合法性、合规性进行稽查。</w:t>
      </w:r>
    </w:p>
    <w:p w:rsidR="006A03ED" w:rsidRDefault="00014575">
      <w:pPr>
        <w:snapToGrid w:val="0"/>
        <w:spacing w:line="220" w:lineRule="exact"/>
        <w:ind w:firstLineChars="200" w:firstLine="360"/>
        <w:jc w:val="left"/>
        <w:rPr>
          <w:rFonts w:ascii="宋体" w:hAnsi="宋体"/>
          <w:color w:val="000000"/>
          <w:sz w:val="18"/>
          <w:szCs w:val="28"/>
        </w:rPr>
      </w:pPr>
      <w:r>
        <w:rPr>
          <w:rFonts w:ascii="宋体" w:hAnsi="宋体" w:hint="eastAsia"/>
          <w:color w:val="000000"/>
          <w:sz w:val="18"/>
          <w:szCs w:val="28"/>
        </w:rPr>
        <w:t>（四）乙方应向甲方提供必要的网上业务大厅系统操作培训或相关操作说明材料。</w:t>
      </w:r>
    </w:p>
    <w:p w:rsidR="006A03ED" w:rsidRDefault="00014575">
      <w:pPr>
        <w:snapToGrid w:val="0"/>
        <w:spacing w:line="220" w:lineRule="exact"/>
        <w:ind w:firstLineChars="200" w:firstLine="360"/>
        <w:jc w:val="left"/>
        <w:rPr>
          <w:rFonts w:ascii="宋体" w:hAnsi="宋体" w:cs="宋体"/>
          <w:color w:val="000000"/>
          <w:kern w:val="0"/>
          <w:sz w:val="18"/>
          <w:szCs w:val="28"/>
        </w:rPr>
      </w:pPr>
      <w:r>
        <w:rPr>
          <w:rFonts w:ascii="宋体" w:hAnsi="宋体" w:hint="eastAsia"/>
          <w:color w:val="000000"/>
          <w:sz w:val="18"/>
          <w:szCs w:val="28"/>
        </w:rPr>
        <w:t>（五）乙方有权对网上业务大厅系统进行升级，对所提供的服务项目进行调整。对系统进行升级或对服务项目进行调整时，应</w:t>
      </w:r>
      <w:r>
        <w:rPr>
          <w:rFonts w:ascii="宋体" w:hAnsi="宋体" w:cs="宋体" w:hint="eastAsia"/>
          <w:color w:val="000000"/>
          <w:kern w:val="0"/>
          <w:sz w:val="18"/>
          <w:szCs w:val="28"/>
        </w:rPr>
        <w:t>事先进行通告。</w:t>
      </w:r>
    </w:p>
    <w:p w:rsidR="006A03ED" w:rsidRDefault="00014575">
      <w:pPr>
        <w:snapToGrid w:val="0"/>
        <w:spacing w:line="220" w:lineRule="exact"/>
        <w:ind w:firstLineChars="200" w:firstLine="361"/>
        <w:jc w:val="left"/>
        <w:rPr>
          <w:rFonts w:ascii="宋体" w:hAnsi="宋体" w:cs="宋体"/>
          <w:color w:val="000000"/>
          <w:kern w:val="0"/>
          <w:sz w:val="18"/>
          <w:szCs w:val="28"/>
        </w:rPr>
      </w:pPr>
      <w:r>
        <w:rPr>
          <w:rFonts w:ascii="宋体" w:hAnsi="宋体" w:cs="宋体" w:hint="eastAsia"/>
          <w:b/>
          <w:color w:val="000000"/>
          <w:kern w:val="0"/>
          <w:sz w:val="18"/>
          <w:szCs w:val="28"/>
        </w:rPr>
        <w:t>第五条</w:t>
      </w:r>
      <w:r>
        <w:rPr>
          <w:rFonts w:ascii="宋体" w:hAnsi="宋体" w:hint="eastAsia"/>
          <w:color w:val="000000"/>
          <w:sz w:val="18"/>
          <w:szCs w:val="28"/>
        </w:rPr>
        <w:t>服务变更、中断或终止</w:t>
      </w:r>
    </w:p>
    <w:p w:rsidR="006A03ED" w:rsidRDefault="00014575">
      <w:pPr>
        <w:snapToGrid w:val="0"/>
        <w:spacing w:line="220" w:lineRule="exact"/>
        <w:ind w:firstLineChars="200" w:firstLine="360"/>
        <w:jc w:val="left"/>
        <w:rPr>
          <w:rFonts w:ascii="宋体" w:hAnsi="宋体"/>
          <w:color w:val="000000"/>
          <w:sz w:val="18"/>
          <w:szCs w:val="28"/>
        </w:rPr>
      </w:pPr>
      <w:r>
        <w:rPr>
          <w:rFonts w:ascii="宋体" w:hAnsi="宋体" w:hint="eastAsia"/>
          <w:color w:val="000000"/>
          <w:sz w:val="18"/>
          <w:szCs w:val="28"/>
        </w:rPr>
        <w:t>（一）如因系统维护或升级的需要而需暂停网上服务，乙方将通过网站事先进行通告。</w:t>
      </w:r>
    </w:p>
    <w:p w:rsidR="006A03ED" w:rsidRDefault="00014575">
      <w:pPr>
        <w:snapToGrid w:val="0"/>
        <w:spacing w:line="220" w:lineRule="exact"/>
        <w:ind w:firstLineChars="200" w:firstLine="360"/>
        <w:jc w:val="left"/>
        <w:rPr>
          <w:rFonts w:ascii="宋体" w:hAnsi="宋体"/>
          <w:color w:val="000000"/>
          <w:sz w:val="18"/>
          <w:szCs w:val="28"/>
        </w:rPr>
      </w:pPr>
      <w:r>
        <w:rPr>
          <w:rFonts w:ascii="宋体" w:hAnsi="宋体" w:hint="eastAsia"/>
          <w:color w:val="000000"/>
          <w:sz w:val="18"/>
          <w:szCs w:val="28"/>
        </w:rPr>
        <w:t>（二）如若甲方提供虚假、错误的资料、数据，或有违反网上业务大厅系统的使用规则和操作流程进行操作的行为，乙方有权随时中断或终止向甲方提供的网上服务而无需通知甲方，并保留追究其责任的权利。</w:t>
      </w:r>
    </w:p>
    <w:p w:rsidR="006A03ED" w:rsidRDefault="00014575">
      <w:pPr>
        <w:snapToGrid w:val="0"/>
        <w:spacing w:line="220" w:lineRule="exact"/>
        <w:ind w:firstLineChars="200" w:firstLine="360"/>
        <w:jc w:val="left"/>
        <w:rPr>
          <w:rFonts w:ascii="宋体" w:hAnsi="宋体"/>
          <w:color w:val="000000"/>
          <w:sz w:val="18"/>
          <w:szCs w:val="28"/>
        </w:rPr>
      </w:pPr>
      <w:r>
        <w:rPr>
          <w:rFonts w:ascii="宋体" w:hAnsi="宋体" w:hint="eastAsia"/>
          <w:color w:val="000000"/>
          <w:sz w:val="18"/>
          <w:szCs w:val="28"/>
        </w:rPr>
        <w:t>（三）甲方可自愿申请解除网上服务。</w:t>
      </w:r>
      <w:r>
        <w:rPr>
          <w:rFonts w:ascii="宋体" w:hAnsi="宋体" w:hint="eastAsia"/>
          <w:bCs/>
          <w:color w:val="000000"/>
          <w:sz w:val="18"/>
          <w:szCs w:val="28"/>
        </w:rPr>
        <w:t>甲方自愿解除网上服务时，需甲方经办人携带身份证、</w:t>
      </w:r>
      <w:r>
        <w:rPr>
          <w:rFonts w:ascii="宋体" w:hAnsi="宋体" w:hint="eastAsia"/>
          <w:color w:val="000000"/>
          <w:sz w:val="18"/>
          <w:szCs w:val="28"/>
        </w:rPr>
        <w:t>加盖印鉴的</w:t>
      </w:r>
      <w:r>
        <w:rPr>
          <w:rFonts w:ascii="宋体" w:hAnsi="宋体" w:hint="eastAsia"/>
          <w:bCs/>
          <w:color w:val="000000"/>
          <w:sz w:val="18"/>
          <w:szCs w:val="28"/>
        </w:rPr>
        <w:t>《三门峡市住房公积金网上业务受理单》到乙方办理。</w:t>
      </w:r>
    </w:p>
    <w:p w:rsidR="006A03ED" w:rsidRDefault="00014575">
      <w:pPr>
        <w:snapToGrid w:val="0"/>
        <w:spacing w:line="220" w:lineRule="exact"/>
        <w:ind w:firstLineChars="200" w:firstLine="360"/>
        <w:jc w:val="left"/>
        <w:rPr>
          <w:rFonts w:ascii="宋体" w:hAnsi="宋体" w:cs="宋体"/>
          <w:color w:val="000000"/>
          <w:kern w:val="0"/>
          <w:sz w:val="18"/>
          <w:szCs w:val="28"/>
        </w:rPr>
      </w:pPr>
      <w:r>
        <w:rPr>
          <w:rFonts w:ascii="宋体" w:hAnsi="宋体" w:hint="eastAsia"/>
          <w:color w:val="000000"/>
          <w:sz w:val="18"/>
          <w:szCs w:val="28"/>
        </w:rPr>
        <w:t xml:space="preserve">（四）除上所述情形外，鉴于网络服务的特殊性，乙方保留在自然及其他不可抗力因素作用下变更、中断或终止部分或全部网上服务的权利。对于所有服务中断或终止而造成的损失，乙方无需对甲方或第三方承担任何责任。  </w:t>
      </w:r>
    </w:p>
    <w:p w:rsidR="006A03ED" w:rsidRDefault="00014575">
      <w:pPr>
        <w:snapToGrid w:val="0"/>
        <w:spacing w:line="220" w:lineRule="exact"/>
        <w:ind w:firstLineChars="200" w:firstLine="361"/>
        <w:jc w:val="left"/>
        <w:rPr>
          <w:rFonts w:ascii="宋体" w:hAnsi="宋体"/>
          <w:color w:val="000000"/>
          <w:sz w:val="18"/>
          <w:szCs w:val="28"/>
        </w:rPr>
      </w:pPr>
      <w:r>
        <w:rPr>
          <w:rFonts w:ascii="宋体" w:hAnsi="宋体" w:hint="eastAsia"/>
          <w:b/>
          <w:color w:val="000000"/>
          <w:sz w:val="18"/>
          <w:szCs w:val="28"/>
        </w:rPr>
        <w:t xml:space="preserve">第六条 </w:t>
      </w:r>
      <w:r>
        <w:rPr>
          <w:rFonts w:ascii="宋体" w:hAnsi="宋体" w:hint="eastAsia"/>
          <w:color w:val="000000"/>
          <w:sz w:val="18"/>
          <w:szCs w:val="28"/>
        </w:rPr>
        <w:t xml:space="preserve"> 适用法律及争议解决</w:t>
      </w:r>
    </w:p>
    <w:p w:rsidR="006A03ED" w:rsidRDefault="00014575">
      <w:pPr>
        <w:snapToGrid w:val="0"/>
        <w:spacing w:line="220" w:lineRule="exact"/>
        <w:ind w:firstLineChars="200" w:firstLine="360"/>
        <w:jc w:val="left"/>
        <w:rPr>
          <w:rFonts w:ascii="宋体" w:hAnsi="宋体"/>
          <w:color w:val="000000"/>
          <w:sz w:val="18"/>
          <w:szCs w:val="28"/>
        </w:rPr>
      </w:pPr>
      <w:r>
        <w:rPr>
          <w:rFonts w:ascii="宋体" w:hAnsi="宋体" w:hint="eastAsia"/>
          <w:color w:val="000000"/>
          <w:sz w:val="18"/>
          <w:szCs w:val="28"/>
        </w:rPr>
        <w:t>（一）本协议的订立、执行和解释及争议的解决均应适用中国法律；</w:t>
      </w:r>
    </w:p>
    <w:p w:rsidR="006A03ED" w:rsidRDefault="00014575">
      <w:pPr>
        <w:snapToGrid w:val="0"/>
        <w:spacing w:line="220" w:lineRule="exact"/>
        <w:ind w:firstLineChars="200" w:firstLine="360"/>
        <w:jc w:val="left"/>
        <w:rPr>
          <w:rFonts w:ascii="宋体" w:hAnsi="宋体"/>
          <w:color w:val="000000"/>
          <w:sz w:val="18"/>
          <w:szCs w:val="28"/>
        </w:rPr>
      </w:pPr>
      <w:r>
        <w:rPr>
          <w:rFonts w:ascii="宋体" w:hAnsi="宋体" w:hint="eastAsia"/>
          <w:color w:val="000000"/>
          <w:sz w:val="18"/>
          <w:szCs w:val="28"/>
        </w:rPr>
        <w:t>（二）本协议所涉及的业务均适用于《住房公积金管理条例》等相关法规及三门峡市住房公积金管理中心制定的相关规定，如本协议有特殊规定的按约定执行；</w:t>
      </w:r>
    </w:p>
    <w:p w:rsidR="006A03ED" w:rsidRDefault="00014575">
      <w:pPr>
        <w:snapToGrid w:val="0"/>
        <w:spacing w:line="220" w:lineRule="exact"/>
        <w:ind w:firstLineChars="200" w:firstLine="360"/>
        <w:jc w:val="left"/>
        <w:rPr>
          <w:rFonts w:ascii="宋体" w:hAnsi="宋体" w:cs="宋体"/>
          <w:color w:val="000000"/>
          <w:kern w:val="0"/>
          <w:sz w:val="18"/>
          <w:szCs w:val="28"/>
        </w:rPr>
      </w:pPr>
      <w:r>
        <w:rPr>
          <w:rFonts w:ascii="宋体" w:hAnsi="宋体" w:cs="宋体" w:hint="eastAsia"/>
          <w:color w:val="000000"/>
          <w:kern w:val="0"/>
          <w:sz w:val="18"/>
          <w:szCs w:val="28"/>
        </w:rPr>
        <w:t>（三）如双方对本协议内容或其执行发生任何争议，双方应友好协商解决；协商不成时，提交三门峡仲裁委员会按照三门峡仲裁委员会现行有效的仲裁规则进行仲裁，仲裁裁决是终局的，对各方均有约束力。在仲裁期间，本协议不涉及争议部分的条款仍须履行。</w:t>
      </w:r>
    </w:p>
    <w:p w:rsidR="006A03ED" w:rsidRDefault="00014575">
      <w:pPr>
        <w:snapToGrid w:val="0"/>
        <w:spacing w:line="220" w:lineRule="exact"/>
        <w:ind w:firstLineChars="200" w:firstLine="361"/>
        <w:jc w:val="left"/>
        <w:rPr>
          <w:rFonts w:ascii="宋体" w:hAnsi="宋体" w:cs="宋体"/>
          <w:color w:val="000000"/>
          <w:kern w:val="0"/>
          <w:sz w:val="18"/>
          <w:szCs w:val="28"/>
        </w:rPr>
      </w:pPr>
      <w:r>
        <w:rPr>
          <w:rFonts w:ascii="宋体" w:hAnsi="宋体" w:cs="宋体" w:hint="eastAsia"/>
          <w:b/>
          <w:color w:val="000000"/>
          <w:kern w:val="0"/>
          <w:sz w:val="18"/>
          <w:szCs w:val="28"/>
        </w:rPr>
        <w:t>第七条</w:t>
      </w:r>
      <w:r>
        <w:rPr>
          <w:rFonts w:ascii="宋体" w:hAnsi="宋体" w:cs="宋体" w:hint="eastAsia"/>
          <w:color w:val="000000"/>
          <w:kern w:val="0"/>
          <w:sz w:val="18"/>
          <w:szCs w:val="28"/>
        </w:rPr>
        <w:t xml:space="preserve">  本协议一式两份，甲乙双方各一份，自双方签订之日起生效。</w:t>
      </w:r>
    </w:p>
    <w:p w:rsidR="006A03ED" w:rsidRDefault="006A03ED">
      <w:pPr>
        <w:snapToGrid w:val="0"/>
        <w:spacing w:line="220" w:lineRule="exact"/>
        <w:ind w:firstLineChars="200" w:firstLine="360"/>
        <w:jc w:val="left"/>
        <w:rPr>
          <w:rFonts w:ascii="宋体" w:hAnsi="宋体" w:cs="宋体"/>
          <w:color w:val="000000"/>
          <w:kern w:val="0"/>
          <w:sz w:val="18"/>
          <w:szCs w:val="28"/>
        </w:rPr>
      </w:pPr>
    </w:p>
    <w:p w:rsidR="006A03ED" w:rsidRDefault="006A03ED">
      <w:pPr>
        <w:snapToGrid w:val="0"/>
        <w:spacing w:line="220" w:lineRule="exact"/>
        <w:ind w:firstLineChars="200" w:firstLine="360"/>
        <w:jc w:val="left"/>
        <w:rPr>
          <w:rFonts w:ascii="宋体" w:hAnsi="宋体" w:cs="宋体"/>
          <w:color w:val="000000"/>
          <w:kern w:val="0"/>
          <w:sz w:val="18"/>
          <w:szCs w:val="28"/>
        </w:rPr>
      </w:pPr>
    </w:p>
    <w:p w:rsidR="006A03ED" w:rsidRDefault="006A03ED">
      <w:pPr>
        <w:snapToGrid w:val="0"/>
        <w:spacing w:line="220" w:lineRule="exact"/>
        <w:ind w:firstLineChars="200" w:firstLine="360"/>
        <w:jc w:val="left"/>
        <w:rPr>
          <w:rFonts w:ascii="宋体" w:hAnsi="宋体" w:cs="宋体"/>
          <w:color w:val="000000"/>
          <w:kern w:val="0"/>
          <w:sz w:val="18"/>
          <w:szCs w:val="28"/>
        </w:rPr>
      </w:pPr>
    </w:p>
    <w:p w:rsidR="006A03ED" w:rsidRDefault="006A03ED">
      <w:pPr>
        <w:snapToGrid w:val="0"/>
        <w:spacing w:line="220" w:lineRule="exact"/>
        <w:ind w:firstLineChars="200" w:firstLine="360"/>
        <w:jc w:val="left"/>
        <w:rPr>
          <w:rFonts w:ascii="宋体" w:hAnsi="宋体" w:cs="宋体"/>
          <w:color w:val="000000"/>
          <w:kern w:val="0"/>
          <w:sz w:val="18"/>
          <w:szCs w:val="28"/>
        </w:rPr>
        <w:sectPr w:rsidR="006A03ED">
          <w:pgSz w:w="11906" w:h="16838"/>
          <w:pgMar w:top="1418" w:right="1531" w:bottom="1418" w:left="1531" w:header="851" w:footer="992" w:gutter="0"/>
          <w:cols w:space="720"/>
          <w:docGrid w:type="lines" w:linePitch="312"/>
        </w:sectPr>
      </w:pPr>
    </w:p>
    <w:p w:rsidR="006A03ED" w:rsidRDefault="00014575">
      <w:pPr>
        <w:snapToGrid w:val="0"/>
        <w:spacing w:line="460" w:lineRule="exact"/>
        <w:ind w:firstLineChars="200" w:firstLine="400"/>
        <w:jc w:val="left"/>
        <w:rPr>
          <w:rFonts w:ascii="宋体" w:hAnsi="宋体" w:cs="宋体"/>
          <w:color w:val="000000"/>
          <w:kern w:val="0"/>
          <w:sz w:val="20"/>
          <w:szCs w:val="28"/>
        </w:rPr>
      </w:pPr>
      <w:r>
        <w:rPr>
          <w:rFonts w:ascii="宋体" w:hAnsi="宋体" w:cs="宋体" w:hint="eastAsia"/>
          <w:color w:val="000000"/>
          <w:kern w:val="0"/>
          <w:sz w:val="20"/>
          <w:szCs w:val="28"/>
        </w:rPr>
        <w:lastRenderedPageBreak/>
        <w:t xml:space="preserve">甲方（公章）：    </w:t>
      </w:r>
    </w:p>
    <w:p w:rsidR="006A03ED" w:rsidRDefault="00014575">
      <w:pPr>
        <w:snapToGrid w:val="0"/>
        <w:spacing w:line="460" w:lineRule="exact"/>
        <w:ind w:firstLineChars="200" w:firstLine="400"/>
        <w:jc w:val="left"/>
        <w:rPr>
          <w:rFonts w:ascii="宋体" w:hAnsi="宋体" w:cs="宋体"/>
          <w:color w:val="000000"/>
          <w:kern w:val="0"/>
          <w:sz w:val="20"/>
          <w:szCs w:val="28"/>
        </w:rPr>
      </w:pPr>
      <w:r>
        <w:rPr>
          <w:rFonts w:ascii="宋体" w:hAnsi="宋体" w:cs="宋体" w:hint="eastAsia"/>
          <w:color w:val="000000"/>
          <w:kern w:val="0"/>
          <w:sz w:val="20"/>
          <w:szCs w:val="28"/>
        </w:rPr>
        <w:t>单位经办人（签字）：</w:t>
      </w:r>
    </w:p>
    <w:p w:rsidR="006A03ED" w:rsidRDefault="00014575">
      <w:pPr>
        <w:snapToGrid w:val="0"/>
        <w:spacing w:line="460" w:lineRule="exact"/>
        <w:ind w:firstLineChars="200" w:firstLine="400"/>
        <w:jc w:val="left"/>
        <w:rPr>
          <w:rFonts w:ascii="宋体" w:hAnsi="宋体" w:cs="宋体"/>
          <w:color w:val="000000"/>
          <w:kern w:val="0"/>
          <w:sz w:val="20"/>
          <w:szCs w:val="28"/>
        </w:rPr>
      </w:pPr>
      <w:r>
        <w:rPr>
          <w:rFonts w:ascii="宋体" w:hAnsi="宋体" w:cs="宋体" w:hint="eastAsia"/>
          <w:color w:val="000000"/>
          <w:kern w:val="0"/>
          <w:sz w:val="20"/>
          <w:szCs w:val="28"/>
        </w:rPr>
        <w:t>日期：     年   月   日</w:t>
      </w:r>
    </w:p>
    <w:p w:rsidR="006A03ED" w:rsidRDefault="006A03ED">
      <w:pPr>
        <w:snapToGrid w:val="0"/>
        <w:spacing w:line="460" w:lineRule="exact"/>
        <w:ind w:firstLineChars="200" w:firstLine="400"/>
        <w:jc w:val="left"/>
        <w:rPr>
          <w:rFonts w:ascii="宋体" w:hAnsi="宋体" w:cs="宋体"/>
          <w:color w:val="000000"/>
          <w:kern w:val="0"/>
          <w:sz w:val="20"/>
          <w:szCs w:val="28"/>
        </w:rPr>
      </w:pPr>
    </w:p>
    <w:p w:rsidR="006A03ED" w:rsidRDefault="00014575">
      <w:pPr>
        <w:snapToGrid w:val="0"/>
        <w:spacing w:line="460" w:lineRule="exact"/>
        <w:ind w:firstLineChars="200" w:firstLine="400"/>
        <w:jc w:val="left"/>
        <w:rPr>
          <w:rFonts w:ascii="宋体" w:hAnsi="宋体" w:cs="宋体"/>
          <w:color w:val="000000"/>
          <w:kern w:val="0"/>
          <w:sz w:val="20"/>
          <w:szCs w:val="28"/>
        </w:rPr>
      </w:pPr>
      <w:r>
        <w:rPr>
          <w:rFonts w:ascii="宋体" w:hAnsi="宋体" w:cs="宋体" w:hint="eastAsia"/>
          <w:color w:val="000000"/>
          <w:kern w:val="0"/>
          <w:sz w:val="20"/>
          <w:szCs w:val="28"/>
        </w:rPr>
        <w:lastRenderedPageBreak/>
        <w:t>乙方（业务专用章）：</w:t>
      </w:r>
    </w:p>
    <w:p w:rsidR="006A03ED" w:rsidRDefault="00014575">
      <w:pPr>
        <w:snapToGrid w:val="0"/>
        <w:spacing w:line="460" w:lineRule="exact"/>
        <w:ind w:firstLineChars="200" w:firstLine="400"/>
        <w:jc w:val="left"/>
        <w:rPr>
          <w:rFonts w:ascii="宋体" w:hAnsi="宋体" w:cs="宋体"/>
          <w:color w:val="000000"/>
          <w:kern w:val="0"/>
          <w:sz w:val="20"/>
          <w:szCs w:val="28"/>
        </w:rPr>
      </w:pPr>
      <w:r>
        <w:rPr>
          <w:rFonts w:ascii="宋体" w:hAnsi="宋体" w:cs="宋体" w:hint="eastAsia"/>
          <w:color w:val="000000"/>
          <w:kern w:val="0"/>
          <w:sz w:val="20"/>
          <w:szCs w:val="28"/>
        </w:rPr>
        <w:t>经办柜员（签字）：</w:t>
      </w:r>
    </w:p>
    <w:p w:rsidR="006A03ED" w:rsidRDefault="00014575">
      <w:pPr>
        <w:snapToGrid w:val="0"/>
        <w:spacing w:line="460" w:lineRule="exact"/>
        <w:ind w:firstLineChars="200" w:firstLine="400"/>
        <w:jc w:val="left"/>
        <w:rPr>
          <w:rFonts w:ascii="宋体" w:hAnsi="宋体" w:cs="宋体"/>
          <w:color w:val="000000"/>
          <w:kern w:val="0"/>
          <w:sz w:val="20"/>
          <w:szCs w:val="28"/>
        </w:rPr>
      </w:pPr>
      <w:r>
        <w:rPr>
          <w:rFonts w:ascii="宋体" w:hAnsi="宋体" w:cs="宋体" w:hint="eastAsia"/>
          <w:color w:val="000000"/>
          <w:kern w:val="0"/>
          <w:sz w:val="20"/>
          <w:szCs w:val="28"/>
        </w:rPr>
        <w:t>日期：     年   月   日</w:t>
      </w:r>
    </w:p>
    <w:sectPr w:rsidR="006A03ED" w:rsidSect="006A03ED">
      <w:type w:val="continuous"/>
      <w:pgSz w:w="11906" w:h="16838"/>
      <w:pgMar w:top="1440" w:right="1531" w:bottom="1440" w:left="1531" w:header="851" w:footer="992" w:gutter="0"/>
      <w:cols w:num="2"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D45" w:rsidRDefault="00C51D45" w:rsidP="003C17AF">
      <w:r>
        <w:separator/>
      </w:r>
    </w:p>
  </w:endnote>
  <w:endnote w:type="continuationSeparator" w:id="1">
    <w:p w:rsidR="00C51D45" w:rsidRDefault="00C51D45" w:rsidP="003C17A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D45" w:rsidRDefault="00C51D45" w:rsidP="003C17AF">
      <w:r>
        <w:separator/>
      </w:r>
    </w:p>
  </w:footnote>
  <w:footnote w:type="continuationSeparator" w:id="1">
    <w:p w:rsidR="00C51D45" w:rsidRDefault="00C51D45" w:rsidP="003C17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36FA"/>
    <w:multiLevelType w:val="multilevel"/>
    <w:tmpl w:val="02B036FA"/>
    <w:lvl w:ilvl="0">
      <w:start w:val="1"/>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C814941"/>
    <w:rsid w:val="00004ED9"/>
    <w:rsid w:val="000066B2"/>
    <w:rsid w:val="00011EB2"/>
    <w:rsid w:val="00014575"/>
    <w:rsid w:val="000B0BDF"/>
    <w:rsid w:val="00162521"/>
    <w:rsid w:val="00283E90"/>
    <w:rsid w:val="00286CAE"/>
    <w:rsid w:val="002A236A"/>
    <w:rsid w:val="002B5361"/>
    <w:rsid w:val="002B66DA"/>
    <w:rsid w:val="0031200A"/>
    <w:rsid w:val="00316FFD"/>
    <w:rsid w:val="00331809"/>
    <w:rsid w:val="003907EC"/>
    <w:rsid w:val="003C14F9"/>
    <w:rsid w:val="003C17AF"/>
    <w:rsid w:val="003F626C"/>
    <w:rsid w:val="00435715"/>
    <w:rsid w:val="00441BBE"/>
    <w:rsid w:val="00443223"/>
    <w:rsid w:val="004B2707"/>
    <w:rsid w:val="004C43F5"/>
    <w:rsid w:val="00525493"/>
    <w:rsid w:val="0052680A"/>
    <w:rsid w:val="00594243"/>
    <w:rsid w:val="006162A0"/>
    <w:rsid w:val="0063413C"/>
    <w:rsid w:val="0067213F"/>
    <w:rsid w:val="006928AC"/>
    <w:rsid w:val="006A03ED"/>
    <w:rsid w:val="006C32D6"/>
    <w:rsid w:val="006D2D0F"/>
    <w:rsid w:val="00737246"/>
    <w:rsid w:val="00762F7F"/>
    <w:rsid w:val="007821C9"/>
    <w:rsid w:val="007A5937"/>
    <w:rsid w:val="008860FF"/>
    <w:rsid w:val="00886F0D"/>
    <w:rsid w:val="008D3387"/>
    <w:rsid w:val="00937CF8"/>
    <w:rsid w:val="00943BD7"/>
    <w:rsid w:val="0097608F"/>
    <w:rsid w:val="009855EA"/>
    <w:rsid w:val="009867FB"/>
    <w:rsid w:val="0099089D"/>
    <w:rsid w:val="009B04E9"/>
    <w:rsid w:val="009D06F1"/>
    <w:rsid w:val="009E479A"/>
    <w:rsid w:val="009F09F1"/>
    <w:rsid w:val="00A67D4D"/>
    <w:rsid w:val="00A955D8"/>
    <w:rsid w:val="00AD573B"/>
    <w:rsid w:val="00B12C3B"/>
    <w:rsid w:val="00B225FC"/>
    <w:rsid w:val="00B57E9B"/>
    <w:rsid w:val="00BA631E"/>
    <w:rsid w:val="00BA678F"/>
    <w:rsid w:val="00C4112B"/>
    <w:rsid w:val="00C51D45"/>
    <w:rsid w:val="00C97293"/>
    <w:rsid w:val="00CC16F3"/>
    <w:rsid w:val="00CC33B1"/>
    <w:rsid w:val="00D46B2F"/>
    <w:rsid w:val="00DA3589"/>
    <w:rsid w:val="00DB73E1"/>
    <w:rsid w:val="00DE0A37"/>
    <w:rsid w:val="00E24F3A"/>
    <w:rsid w:val="00F04F01"/>
    <w:rsid w:val="00FC6708"/>
    <w:rsid w:val="00FD0A22"/>
    <w:rsid w:val="00FD196F"/>
    <w:rsid w:val="00FF09E4"/>
    <w:rsid w:val="0A72110E"/>
    <w:rsid w:val="0DE20A28"/>
    <w:rsid w:val="1C814941"/>
    <w:rsid w:val="225E51B1"/>
    <w:rsid w:val="5C312A90"/>
    <w:rsid w:val="60637803"/>
    <w:rsid w:val="6EE65D5C"/>
    <w:rsid w:val="77E77384"/>
    <w:rsid w:val="7BD758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03ED"/>
    <w:pPr>
      <w:widowControl w:val="0"/>
      <w:jc w:val="both"/>
    </w:pPr>
    <w:rPr>
      <w:kern w:val="2"/>
      <w:sz w:val="21"/>
      <w:szCs w:val="24"/>
    </w:rPr>
  </w:style>
  <w:style w:type="paragraph" w:styleId="1">
    <w:name w:val="heading 1"/>
    <w:basedOn w:val="a"/>
    <w:next w:val="a"/>
    <w:qFormat/>
    <w:rsid w:val="006A03ED"/>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6A03ED"/>
    <w:pPr>
      <w:tabs>
        <w:tab w:val="center" w:pos="4153"/>
        <w:tab w:val="right" w:pos="8306"/>
      </w:tabs>
      <w:snapToGrid w:val="0"/>
      <w:jc w:val="left"/>
    </w:pPr>
    <w:rPr>
      <w:sz w:val="18"/>
      <w:szCs w:val="18"/>
    </w:rPr>
  </w:style>
  <w:style w:type="paragraph" w:styleId="a4">
    <w:name w:val="header"/>
    <w:basedOn w:val="a"/>
    <w:link w:val="Char0"/>
    <w:qFormat/>
    <w:rsid w:val="006A03ED"/>
    <w:pPr>
      <w:pBdr>
        <w:bottom w:val="single" w:sz="6" w:space="1" w:color="auto"/>
      </w:pBdr>
      <w:tabs>
        <w:tab w:val="center" w:pos="4153"/>
        <w:tab w:val="right" w:pos="8306"/>
      </w:tabs>
      <w:snapToGrid w:val="0"/>
      <w:jc w:val="center"/>
    </w:pPr>
    <w:rPr>
      <w:sz w:val="18"/>
      <w:szCs w:val="18"/>
    </w:rPr>
  </w:style>
  <w:style w:type="paragraph" w:styleId="a5">
    <w:name w:val="Subtitle"/>
    <w:basedOn w:val="a"/>
    <w:next w:val="a"/>
    <w:link w:val="Char1"/>
    <w:qFormat/>
    <w:rsid w:val="006A03ED"/>
    <w:pPr>
      <w:spacing w:before="240" w:after="60" w:line="312" w:lineRule="auto"/>
      <w:jc w:val="center"/>
      <w:outlineLvl w:val="1"/>
    </w:pPr>
    <w:rPr>
      <w:rFonts w:asciiTheme="majorHAnsi" w:hAnsiTheme="majorHAnsi" w:cstheme="majorBidi"/>
      <w:b/>
      <w:bCs/>
      <w:kern w:val="28"/>
      <w:sz w:val="32"/>
      <w:szCs w:val="32"/>
    </w:rPr>
  </w:style>
  <w:style w:type="table" w:styleId="a6">
    <w:name w:val="Table Grid"/>
    <w:basedOn w:val="a1"/>
    <w:qFormat/>
    <w:rsid w:val="006A03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qFormat/>
    <w:rsid w:val="006A03ED"/>
    <w:rPr>
      <w:color w:val="800080" w:themeColor="followedHyperlink"/>
      <w:u w:val="single"/>
    </w:rPr>
  </w:style>
  <w:style w:type="character" w:styleId="a8">
    <w:name w:val="Hyperlink"/>
    <w:basedOn w:val="a0"/>
    <w:qFormat/>
    <w:rsid w:val="006A03ED"/>
    <w:rPr>
      <w:color w:val="0000FF" w:themeColor="hyperlink"/>
      <w:u w:val="single"/>
    </w:rPr>
  </w:style>
  <w:style w:type="character" w:customStyle="1" w:styleId="Char0">
    <w:name w:val="页眉 Char"/>
    <w:link w:val="a4"/>
    <w:qFormat/>
    <w:rsid w:val="006A03ED"/>
    <w:rPr>
      <w:kern w:val="2"/>
      <w:sz w:val="18"/>
      <w:szCs w:val="18"/>
    </w:rPr>
  </w:style>
  <w:style w:type="character" w:customStyle="1" w:styleId="Char">
    <w:name w:val="页脚 Char"/>
    <w:link w:val="a3"/>
    <w:qFormat/>
    <w:rsid w:val="006A03ED"/>
    <w:rPr>
      <w:kern w:val="2"/>
      <w:sz w:val="18"/>
      <w:szCs w:val="18"/>
    </w:rPr>
  </w:style>
  <w:style w:type="character" w:customStyle="1" w:styleId="Char1">
    <w:name w:val="副标题 Char"/>
    <w:basedOn w:val="a0"/>
    <w:link w:val="a5"/>
    <w:qFormat/>
    <w:rsid w:val="006A03ED"/>
    <w:rPr>
      <w:rFonts w:asciiTheme="majorHAnsi"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372F7D1E-A080-4951-8A9C-E93C9754FC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344</Words>
  <Characters>1963</Characters>
  <Application>Microsoft Office Word</Application>
  <DocSecurity>0</DocSecurity>
  <Lines>16</Lines>
  <Paragraphs>4</Paragraphs>
  <ScaleCrop>false</ScaleCrop>
  <Company>Microsoft</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PCHSDS</cp:lastModifiedBy>
  <cp:revision>31</cp:revision>
  <cp:lastPrinted>2022-11-03T02:33:00Z</cp:lastPrinted>
  <dcterms:created xsi:type="dcterms:W3CDTF">2018-05-02T08:46:00Z</dcterms:created>
  <dcterms:modified xsi:type="dcterms:W3CDTF">2022-11-03T02:33:00Z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