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291C48">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ascii="仿宋" w:hAnsi="仿宋" w:eastAsia="仿宋" w:cs="仿宋"/>
          <w:color w:val="auto"/>
          <w:sz w:val="32"/>
          <w:szCs w:val="32"/>
        </w:rPr>
      </w:pPr>
    </w:p>
    <w:p w14:paraId="09962A19">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ascii="仿宋" w:hAnsi="仿宋" w:eastAsia="仿宋" w:cs="仿宋"/>
          <w:color w:val="auto"/>
          <w:sz w:val="32"/>
          <w:szCs w:val="32"/>
        </w:rPr>
      </w:pPr>
    </w:p>
    <w:p w14:paraId="5F50A058">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ascii="仿宋" w:hAnsi="仿宋" w:eastAsia="仿宋" w:cs="仿宋"/>
          <w:color w:val="auto"/>
          <w:sz w:val="32"/>
          <w:szCs w:val="32"/>
        </w:rPr>
      </w:pPr>
    </w:p>
    <w:p w14:paraId="68A8EDD5">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ascii="仿宋" w:hAnsi="仿宋" w:eastAsia="仿宋" w:cs="仿宋"/>
          <w:color w:val="auto"/>
          <w:sz w:val="32"/>
          <w:szCs w:val="32"/>
        </w:rPr>
      </w:pPr>
    </w:p>
    <w:p w14:paraId="2B529F5D">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ascii="仿宋" w:hAnsi="仿宋" w:eastAsia="仿宋" w:cs="仿宋"/>
          <w:color w:val="auto"/>
          <w:sz w:val="32"/>
          <w:szCs w:val="32"/>
        </w:rPr>
      </w:pPr>
    </w:p>
    <w:p w14:paraId="2973ADCC">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仿宋" w:hAnsi="仿宋" w:eastAsia="仿宋" w:cs="仿宋"/>
          <w:color w:val="auto"/>
          <w:sz w:val="32"/>
          <w:szCs w:val="32"/>
        </w:rPr>
      </w:pPr>
    </w:p>
    <w:p w14:paraId="3DF9E6B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仿宋" w:hAnsi="仿宋" w:eastAsia="仿宋" w:cs="仿宋"/>
          <w:color w:val="auto"/>
          <w:sz w:val="32"/>
          <w:szCs w:val="32"/>
        </w:rPr>
      </w:pPr>
    </w:p>
    <w:p w14:paraId="1B44300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仿宋" w:hAnsi="仿宋" w:eastAsia="仿宋" w:cs="仿宋"/>
          <w:color w:val="auto"/>
          <w:sz w:val="32"/>
          <w:szCs w:val="32"/>
        </w:rPr>
      </w:pPr>
    </w:p>
    <w:p w14:paraId="69C7B2C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color w:val="auto"/>
          <w:sz w:val="32"/>
          <w:szCs w:val="32"/>
        </w:rPr>
      </w:pPr>
    </w:p>
    <w:p w14:paraId="7F8B12D8">
      <w:pPr>
        <w:keepNext w:val="0"/>
        <w:keepLines w:val="0"/>
        <w:pageBreakBefore w:val="0"/>
        <w:widowControl w:val="0"/>
        <w:kinsoku/>
        <w:wordWrap/>
        <w:overflowPunct/>
        <w:topLinePunct w:val="0"/>
        <w:autoSpaceDE/>
        <w:autoSpaceDN/>
        <w:bidi w:val="0"/>
        <w:adjustRightInd/>
        <w:snapToGrid/>
        <w:spacing w:line="700" w:lineRule="exact"/>
        <w:ind w:firstLine="2880" w:firstLineChars="9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三公字〔20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 xml:space="preserve">                    </w:t>
      </w:r>
    </w:p>
    <w:p w14:paraId="1D528EB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仿宋" w:hAnsi="仿宋" w:eastAsia="仿宋" w:cs="仿宋"/>
          <w:color w:val="auto"/>
          <w:sz w:val="32"/>
          <w:szCs w:val="32"/>
        </w:rPr>
      </w:pPr>
    </w:p>
    <w:p w14:paraId="07399B4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仿宋" w:hAnsi="仿宋" w:eastAsia="仿宋" w:cs="仿宋"/>
          <w:color w:val="auto"/>
          <w:sz w:val="32"/>
          <w:szCs w:val="32"/>
        </w:rPr>
      </w:pPr>
    </w:p>
    <w:p w14:paraId="69952AA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黑体" w:eastAsia="方正小标宋简体" w:cs="黑体"/>
          <w:color w:val="auto"/>
          <w:sz w:val="44"/>
          <w:szCs w:val="44"/>
        </w:rPr>
      </w:pPr>
      <w:r>
        <w:rPr>
          <w:rFonts w:hint="eastAsia" w:ascii="方正小标宋简体" w:hAnsi="黑体" w:eastAsia="方正小标宋简体" w:cs="黑体"/>
          <w:color w:val="auto"/>
          <w:sz w:val="44"/>
          <w:szCs w:val="44"/>
        </w:rPr>
        <w:t>三门峡市住房公积金管理中心关于</w:t>
      </w:r>
    </w:p>
    <w:p w14:paraId="2227C90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黑体" w:eastAsia="方正小标宋简体" w:cs="黑体"/>
          <w:color w:val="auto"/>
          <w:sz w:val="44"/>
          <w:szCs w:val="44"/>
          <w:lang w:eastAsia="zh-CN"/>
        </w:rPr>
      </w:pPr>
      <w:r>
        <w:rPr>
          <w:rFonts w:hint="eastAsia" w:ascii="方正小标宋简体" w:hAnsi="黑体" w:eastAsia="方正小标宋简体" w:cs="黑体"/>
          <w:color w:val="auto"/>
          <w:sz w:val="44"/>
          <w:szCs w:val="44"/>
          <w:lang w:eastAsia="zh-CN"/>
        </w:rPr>
        <w:t>印发《三门峡市住房公积金缴存管理办法》</w:t>
      </w:r>
    </w:p>
    <w:p w14:paraId="65AA4A3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黑体" w:eastAsia="方正小标宋简体" w:cs="黑体"/>
          <w:color w:val="auto"/>
          <w:sz w:val="44"/>
          <w:szCs w:val="44"/>
          <w:lang w:eastAsia="zh-CN"/>
        </w:rPr>
      </w:pPr>
      <w:r>
        <w:rPr>
          <w:rFonts w:hint="eastAsia" w:ascii="方正小标宋简体" w:hAnsi="黑体" w:eastAsia="方正小标宋简体" w:cs="黑体"/>
          <w:color w:val="auto"/>
          <w:sz w:val="44"/>
          <w:szCs w:val="44"/>
          <w:lang w:eastAsia="zh-CN"/>
        </w:rPr>
        <w:t>《三门峡市住房公积金缴存实施细则》等文件</w:t>
      </w:r>
      <w:r>
        <w:rPr>
          <w:rFonts w:hint="eastAsia" w:ascii="方正小标宋简体" w:hAnsi="黑体" w:eastAsia="方正小标宋简体" w:cs="黑体"/>
          <w:color w:val="auto"/>
          <w:sz w:val="44"/>
          <w:szCs w:val="44"/>
        </w:rPr>
        <w:t>的</w:t>
      </w:r>
      <w:r>
        <w:rPr>
          <w:rFonts w:hint="eastAsia" w:ascii="方正小标宋简体" w:hAnsi="黑体" w:eastAsia="方正小标宋简体" w:cs="黑体"/>
          <w:color w:val="auto"/>
          <w:sz w:val="44"/>
          <w:szCs w:val="44"/>
          <w:lang w:eastAsia="zh-CN"/>
        </w:rPr>
        <w:t>通知</w:t>
      </w:r>
    </w:p>
    <w:p w14:paraId="0578FD3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黑体" w:eastAsia="方正小标宋简体" w:cs="黑体"/>
          <w:color w:val="auto"/>
          <w:sz w:val="44"/>
          <w:szCs w:val="44"/>
        </w:rPr>
      </w:pPr>
    </w:p>
    <w:p w14:paraId="5D685624">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中心各科室、各县（市）区管理部、义马分中心（义煤分中心）、各缴存单位及缴存人</w:t>
      </w:r>
      <w:r>
        <w:rPr>
          <w:rFonts w:hint="eastAsia" w:ascii="仿宋" w:hAnsi="仿宋" w:eastAsia="仿宋" w:cs="仿宋"/>
          <w:color w:val="auto"/>
          <w:sz w:val="32"/>
          <w:szCs w:val="32"/>
        </w:rPr>
        <w:t>：</w:t>
      </w:r>
    </w:p>
    <w:p w14:paraId="1EF0731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 w:hAnsi="仿宋" w:eastAsia="仿宋" w:cs="Times New Roman"/>
          <w:color w:val="auto"/>
          <w:kern w:val="2"/>
          <w:sz w:val="32"/>
          <w:szCs w:val="32"/>
          <w:lang w:val="en-US" w:eastAsia="zh-CN"/>
        </w:rPr>
      </w:pPr>
      <w:r>
        <w:rPr>
          <w:rFonts w:hint="default" w:ascii="仿宋" w:hAnsi="仿宋" w:eastAsia="仿宋" w:cs="Times New Roman"/>
          <w:color w:val="auto"/>
          <w:kern w:val="2"/>
          <w:sz w:val="32"/>
          <w:szCs w:val="32"/>
          <w:lang w:val="en-US" w:eastAsia="zh-CN"/>
        </w:rPr>
        <w:t>《三门峡市住房公积金缴存管理办法》《三门峡市住房公积金</w:t>
      </w:r>
      <w:r>
        <w:rPr>
          <w:rFonts w:hint="eastAsia" w:ascii="仿宋" w:hAnsi="仿宋" w:eastAsia="仿宋" w:cs="Times New Roman"/>
          <w:color w:val="auto"/>
          <w:kern w:val="2"/>
          <w:sz w:val="32"/>
          <w:szCs w:val="32"/>
          <w:lang w:val="en-US" w:eastAsia="zh-CN"/>
        </w:rPr>
        <w:t>提取管理</w:t>
      </w:r>
      <w:r>
        <w:rPr>
          <w:rFonts w:hint="default" w:ascii="仿宋" w:hAnsi="仿宋" w:eastAsia="仿宋" w:cs="Times New Roman"/>
          <w:color w:val="auto"/>
          <w:kern w:val="2"/>
          <w:sz w:val="32"/>
          <w:szCs w:val="32"/>
          <w:lang w:val="en-US" w:eastAsia="zh-CN"/>
        </w:rPr>
        <w:t>办法》《三门峡市住房公积金贷款管理办法》</w:t>
      </w:r>
      <w:r>
        <w:rPr>
          <w:rFonts w:hint="eastAsia" w:ascii="仿宋" w:hAnsi="仿宋" w:eastAsia="仿宋" w:cs="Times New Roman"/>
          <w:color w:val="auto"/>
          <w:kern w:val="2"/>
          <w:sz w:val="32"/>
          <w:szCs w:val="32"/>
          <w:lang w:val="en-US" w:eastAsia="zh-CN"/>
        </w:rPr>
        <w:t>已</w:t>
      </w:r>
      <w:r>
        <w:rPr>
          <w:rFonts w:hint="default" w:ascii="仿宋" w:hAnsi="仿宋" w:eastAsia="仿宋" w:cs="Times New Roman"/>
          <w:color w:val="auto"/>
          <w:kern w:val="2"/>
          <w:sz w:val="32"/>
          <w:szCs w:val="32"/>
          <w:lang w:val="en-US" w:eastAsia="zh-CN"/>
        </w:rPr>
        <w:t>经市住房公积金管理委员会</w:t>
      </w:r>
      <w:r>
        <w:rPr>
          <w:rFonts w:hint="eastAsia" w:ascii="仿宋" w:hAnsi="仿宋" w:eastAsia="仿宋" w:cs="Times New Roman"/>
          <w:color w:val="auto"/>
          <w:kern w:val="2"/>
          <w:sz w:val="32"/>
          <w:szCs w:val="32"/>
          <w:lang w:val="en-US" w:eastAsia="zh-CN"/>
        </w:rPr>
        <w:t>六届二次会议审议通过</w:t>
      </w:r>
      <w:r>
        <w:rPr>
          <w:rFonts w:hint="default" w:ascii="仿宋" w:hAnsi="仿宋" w:eastAsia="仿宋" w:cs="Times New Roman"/>
          <w:color w:val="auto"/>
          <w:kern w:val="2"/>
          <w:sz w:val="32"/>
          <w:szCs w:val="32"/>
          <w:lang w:val="en-US" w:eastAsia="zh-CN"/>
        </w:rPr>
        <w:t>，《三门峡市住房公积金缴存</w:t>
      </w:r>
      <w:r>
        <w:rPr>
          <w:rFonts w:hint="eastAsia" w:ascii="仿宋" w:hAnsi="仿宋" w:eastAsia="仿宋" w:cs="Times New Roman"/>
          <w:color w:val="auto"/>
          <w:kern w:val="2"/>
          <w:sz w:val="32"/>
          <w:szCs w:val="32"/>
          <w:lang w:val="en-US" w:eastAsia="zh-CN"/>
        </w:rPr>
        <w:t>实施细则</w:t>
      </w:r>
      <w:r>
        <w:rPr>
          <w:rFonts w:hint="default" w:ascii="仿宋" w:hAnsi="仿宋" w:eastAsia="仿宋" w:cs="Times New Roman"/>
          <w:color w:val="auto"/>
          <w:kern w:val="2"/>
          <w:sz w:val="32"/>
          <w:szCs w:val="32"/>
          <w:lang w:val="en-US" w:eastAsia="zh-CN"/>
        </w:rPr>
        <w:t>》《三门峡市住房公积金</w:t>
      </w:r>
      <w:r>
        <w:rPr>
          <w:rFonts w:hint="eastAsia" w:ascii="仿宋" w:hAnsi="仿宋" w:eastAsia="仿宋" w:cs="Times New Roman"/>
          <w:color w:val="auto"/>
          <w:kern w:val="2"/>
          <w:sz w:val="32"/>
          <w:szCs w:val="32"/>
          <w:lang w:val="en-US" w:eastAsia="zh-CN"/>
        </w:rPr>
        <w:t>提取实施细则</w:t>
      </w:r>
      <w:r>
        <w:rPr>
          <w:rFonts w:hint="default" w:ascii="仿宋" w:hAnsi="仿宋" w:eastAsia="仿宋" w:cs="Times New Roman"/>
          <w:color w:val="auto"/>
          <w:kern w:val="2"/>
          <w:sz w:val="32"/>
          <w:szCs w:val="32"/>
          <w:lang w:val="en-US" w:eastAsia="zh-CN"/>
        </w:rPr>
        <w:t>》《三门峡市住房公积金贷款</w:t>
      </w:r>
      <w:r>
        <w:rPr>
          <w:rFonts w:hint="eastAsia" w:ascii="仿宋" w:hAnsi="仿宋" w:eastAsia="仿宋" w:cs="Times New Roman"/>
          <w:color w:val="auto"/>
          <w:kern w:val="2"/>
          <w:sz w:val="32"/>
          <w:szCs w:val="32"/>
          <w:lang w:val="en-US" w:eastAsia="zh-CN"/>
        </w:rPr>
        <w:t>实施细则</w:t>
      </w:r>
      <w:r>
        <w:rPr>
          <w:rFonts w:hint="default" w:ascii="仿宋" w:hAnsi="仿宋" w:eastAsia="仿宋" w:cs="Times New Roman"/>
          <w:color w:val="auto"/>
          <w:kern w:val="2"/>
          <w:sz w:val="32"/>
          <w:szCs w:val="32"/>
          <w:lang w:val="en-US" w:eastAsia="zh-CN"/>
        </w:rPr>
        <w:t>》</w:t>
      </w:r>
      <w:r>
        <w:rPr>
          <w:rFonts w:hint="eastAsia" w:ascii="仿宋" w:hAnsi="仿宋" w:eastAsia="仿宋" w:cs="Times New Roman"/>
          <w:color w:val="auto"/>
          <w:kern w:val="2"/>
          <w:sz w:val="32"/>
          <w:szCs w:val="32"/>
          <w:lang w:val="en-US" w:eastAsia="zh-CN"/>
        </w:rPr>
        <w:t>已经市</w:t>
      </w:r>
      <w:r>
        <w:rPr>
          <w:rFonts w:hint="default" w:ascii="仿宋" w:hAnsi="仿宋" w:eastAsia="仿宋" w:cs="Times New Roman"/>
          <w:color w:val="auto"/>
          <w:kern w:val="2"/>
          <w:sz w:val="32"/>
          <w:szCs w:val="32"/>
          <w:lang w:val="en-US" w:eastAsia="zh-CN"/>
        </w:rPr>
        <w:t>住房公积金管理</w:t>
      </w:r>
      <w:r>
        <w:rPr>
          <w:rFonts w:hint="eastAsia" w:ascii="仿宋" w:hAnsi="仿宋" w:eastAsia="仿宋" w:cs="Times New Roman"/>
          <w:color w:val="auto"/>
          <w:kern w:val="2"/>
          <w:sz w:val="32"/>
          <w:szCs w:val="32"/>
          <w:lang w:val="en-US" w:eastAsia="zh-CN"/>
        </w:rPr>
        <w:t>中心集体讨论通过，</w:t>
      </w:r>
      <w:r>
        <w:rPr>
          <w:rFonts w:hint="default" w:ascii="仿宋" w:hAnsi="仿宋" w:eastAsia="仿宋" w:cs="Times New Roman"/>
          <w:color w:val="auto"/>
          <w:kern w:val="2"/>
          <w:sz w:val="32"/>
          <w:szCs w:val="32"/>
          <w:lang w:val="en-US" w:eastAsia="zh-CN"/>
        </w:rPr>
        <w:t>现将</w:t>
      </w:r>
      <w:r>
        <w:rPr>
          <w:rFonts w:hint="eastAsia" w:ascii="仿宋" w:hAnsi="仿宋" w:eastAsia="仿宋" w:cs="Times New Roman"/>
          <w:color w:val="auto"/>
          <w:kern w:val="2"/>
          <w:sz w:val="32"/>
          <w:szCs w:val="32"/>
          <w:lang w:val="en-US" w:eastAsia="zh-CN"/>
        </w:rPr>
        <w:t>调整后的六个文件印</w:t>
      </w:r>
      <w:r>
        <w:rPr>
          <w:rFonts w:hint="default" w:ascii="仿宋" w:hAnsi="仿宋" w:eastAsia="仿宋" w:cs="Times New Roman"/>
          <w:color w:val="auto"/>
          <w:kern w:val="2"/>
          <w:sz w:val="32"/>
          <w:szCs w:val="32"/>
          <w:lang w:val="en-US" w:eastAsia="zh-CN"/>
        </w:rPr>
        <w:t>发给你们，请认真遵照执行。</w:t>
      </w:r>
      <w:r>
        <w:rPr>
          <w:rFonts w:hint="eastAsia" w:ascii="仿宋" w:hAnsi="仿宋" w:eastAsia="仿宋" w:cs="仿宋"/>
          <w:color w:val="auto"/>
          <w:sz w:val="32"/>
          <w:szCs w:val="32"/>
          <w:lang w:val="en-US" w:eastAsia="zh-CN"/>
        </w:rPr>
        <w:t>本办法及实施细则自印发之日起正式执行，此前印发的相关文件与本办法及细则规定不一致的，以本办法及细则为准，原文件同时废止。</w:t>
      </w:r>
    </w:p>
    <w:p w14:paraId="332B41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Times New Roman"/>
          <w:color w:val="auto"/>
          <w:kern w:val="2"/>
          <w:sz w:val="32"/>
          <w:szCs w:val="32"/>
          <w:lang w:val="en-US" w:eastAsia="zh-CN"/>
        </w:rPr>
      </w:pPr>
    </w:p>
    <w:p w14:paraId="24BC66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Times New Roman"/>
          <w:color w:val="auto"/>
          <w:kern w:val="2"/>
          <w:sz w:val="32"/>
          <w:szCs w:val="32"/>
          <w:lang w:eastAsia="zh-CN"/>
        </w:rPr>
      </w:pPr>
      <w:r>
        <w:rPr>
          <w:rFonts w:hint="eastAsia" w:ascii="仿宋" w:hAnsi="仿宋" w:eastAsia="仿宋" w:cs="Times New Roman"/>
          <w:color w:val="auto"/>
          <w:kern w:val="2"/>
          <w:sz w:val="32"/>
          <w:szCs w:val="32"/>
          <w:lang w:val="en-US" w:eastAsia="zh-CN"/>
        </w:rPr>
        <w:t>附件</w:t>
      </w:r>
      <w:r>
        <w:rPr>
          <w:rFonts w:hint="eastAsia" w:ascii="仿宋" w:hAnsi="仿宋" w:eastAsia="仿宋" w:cs="Times New Roman"/>
          <w:color w:val="auto"/>
          <w:kern w:val="2"/>
          <w:sz w:val="32"/>
          <w:szCs w:val="32"/>
          <w:lang w:eastAsia="zh-CN"/>
        </w:rPr>
        <w:t>：1</w:t>
      </w:r>
      <w:r>
        <w:rPr>
          <w:rFonts w:hint="eastAsia" w:ascii="仿宋" w:hAnsi="仿宋" w:eastAsia="仿宋" w:cs="Times New Roman"/>
          <w:color w:val="auto"/>
          <w:kern w:val="2"/>
          <w:sz w:val="32"/>
          <w:szCs w:val="32"/>
          <w:lang w:val="en-US" w:eastAsia="zh-CN"/>
        </w:rPr>
        <w:t>.</w:t>
      </w:r>
      <w:r>
        <w:rPr>
          <w:rFonts w:hint="eastAsia" w:ascii="仿宋" w:hAnsi="仿宋" w:eastAsia="仿宋" w:cs="Times New Roman"/>
          <w:color w:val="auto"/>
          <w:kern w:val="2"/>
          <w:sz w:val="32"/>
          <w:szCs w:val="32"/>
          <w:lang w:eastAsia="zh-CN"/>
        </w:rPr>
        <w:t>《三门峡市住房公积金缴存管理办法》</w:t>
      </w:r>
    </w:p>
    <w:p w14:paraId="0DE174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20" w:leftChars="800" w:hanging="320" w:hangingChars="100"/>
        <w:jc w:val="both"/>
        <w:textAlignment w:val="auto"/>
        <w:rPr>
          <w:rFonts w:hint="eastAsia" w:ascii="仿宋" w:hAnsi="仿宋" w:eastAsia="仿宋" w:cs="Times New Roman"/>
          <w:color w:val="auto"/>
          <w:kern w:val="2"/>
          <w:sz w:val="32"/>
          <w:szCs w:val="32"/>
          <w:lang w:eastAsia="zh-CN"/>
        </w:rPr>
      </w:pPr>
      <w:r>
        <w:rPr>
          <w:rFonts w:hint="eastAsia" w:ascii="仿宋" w:hAnsi="仿宋" w:eastAsia="仿宋" w:cs="Times New Roman"/>
          <w:color w:val="auto"/>
          <w:kern w:val="2"/>
          <w:sz w:val="32"/>
          <w:szCs w:val="32"/>
          <w:lang w:eastAsia="zh-CN"/>
        </w:rPr>
        <w:t>2.《三门峡市住房公积金提取管理办法》</w:t>
      </w:r>
    </w:p>
    <w:p w14:paraId="795AC0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jc w:val="both"/>
        <w:textAlignment w:val="auto"/>
        <w:rPr>
          <w:rFonts w:hint="eastAsia" w:ascii="仿宋" w:hAnsi="仿宋" w:eastAsia="仿宋" w:cs="Times New Roman"/>
          <w:color w:val="auto"/>
          <w:kern w:val="2"/>
          <w:sz w:val="32"/>
          <w:szCs w:val="32"/>
          <w:lang w:eastAsia="zh-CN"/>
        </w:rPr>
      </w:pPr>
      <w:r>
        <w:rPr>
          <w:rFonts w:hint="eastAsia" w:ascii="仿宋" w:hAnsi="仿宋" w:eastAsia="仿宋" w:cs="Times New Roman"/>
          <w:color w:val="auto"/>
          <w:kern w:val="2"/>
          <w:sz w:val="32"/>
          <w:szCs w:val="32"/>
          <w:lang w:eastAsia="zh-CN"/>
        </w:rPr>
        <w:t>3.《三门峡市住房公积金贷款管理办法》</w:t>
      </w:r>
    </w:p>
    <w:p w14:paraId="275119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jc w:val="both"/>
        <w:textAlignment w:val="auto"/>
        <w:rPr>
          <w:rFonts w:hint="eastAsia" w:ascii="仿宋" w:hAnsi="仿宋" w:eastAsia="仿宋" w:cs="Times New Roman"/>
          <w:color w:val="auto"/>
          <w:kern w:val="2"/>
          <w:sz w:val="32"/>
          <w:szCs w:val="32"/>
          <w:lang w:val="en-US" w:eastAsia="zh-CN"/>
        </w:rPr>
      </w:pPr>
      <w:r>
        <w:rPr>
          <w:rFonts w:hint="eastAsia" w:ascii="仿宋" w:hAnsi="仿宋" w:eastAsia="仿宋" w:cs="Times New Roman"/>
          <w:color w:val="auto"/>
          <w:kern w:val="2"/>
          <w:sz w:val="32"/>
          <w:szCs w:val="32"/>
          <w:lang w:val="en-US" w:eastAsia="zh-CN"/>
        </w:rPr>
        <w:t>4.</w:t>
      </w:r>
      <w:r>
        <w:rPr>
          <w:rFonts w:hint="default" w:ascii="仿宋" w:hAnsi="仿宋" w:eastAsia="仿宋" w:cs="Times New Roman"/>
          <w:color w:val="auto"/>
          <w:kern w:val="2"/>
          <w:sz w:val="32"/>
          <w:szCs w:val="32"/>
          <w:lang w:val="en-US" w:eastAsia="zh-CN"/>
        </w:rPr>
        <w:t>《三门峡市住房公积金缴存</w:t>
      </w:r>
      <w:r>
        <w:rPr>
          <w:rFonts w:hint="eastAsia" w:ascii="仿宋" w:hAnsi="仿宋" w:eastAsia="仿宋" w:cs="Times New Roman"/>
          <w:color w:val="auto"/>
          <w:kern w:val="2"/>
          <w:sz w:val="32"/>
          <w:szCs w:val="32"/>
          <w:lang w:val="en-US" w:eastAsia="zh-CN"/>
        </w:rPr>
        <w:t>实施细则</w:t>
      </w:r>
      <w:r>
        <w:rPr>
          <w:rFonts w:hint="default" w:ascii="仿宋" w:hAnsi="仿宋" w:eastAsia="仿宋" w:cs="Times New Roman"/>
          <w:color w:val="auto"/>
          <w:kern w:val="2"/>
          <w:sz w:val="32"/>
          <w:szCs w:val="32"/>
          <w:lang w:val="en-US" w:eastAsia="zh-CN"/>
        </w:rPr>
        <w:t>》</w:t>
      </w:r>
    </w:p>
    <w:p w14:paraId="669F55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jc w:val="both"/>
        <w:textAlignment w:val="auto"/>
        <w:rPr>
          <w:rFonts w:hint="default" w:ascii="仿宋" w:hAnsi="仿宋" w:eastAsia="仿宋" w:cs="Times New Roman"/>
          <w:color w:val="auto"/>
          <w:kern w:val="2"/>
          <w:sz w:val="32"/>
          <w:szCs w:val="32"/>
          <w:lang w:val="en-US" w:eastAsia="zh-CN"/>
        </w:rPr>
      </w:pPr>
      <w:r>
        <w:rPr>
          <w:rFonts w:hint="eastAsia" w:ascii="仿宋" w:hAnsi="仿宋" w:eastAsia="仿宋" w:cs="Times New Roman"/>
          <w:color w:val="auto"/>
          <w:kern w:val="2"/>
          <w:sz w:val="32"/>
          <w:szCs w:val="32"/>
          <w:lang w:val="en-US" w:eastAsia="zh-CN"/>
        </w:rPr>
        <w:t>5.</w:t>
      </w:r>
      <w:r>
        <w:rPr>
          <w:rFonts w:hint="default" w:ascii="仿宋" w:hAnsi="仿宋" w:eastAsia="仿宋" w:cs="Times New Roman"/>
          <w:color w:val="auto"/>
          <w:kern w:val="2"/>
          <w:sz w:val="32"/>
          <w:szCs w:val="32"/>
          <w:lang w:val="en-US" w:eastAsia="zh-CN"/>
        </w:rPr>
        <w:t>《三门峡市住房公积金</w:t>
      </w:r>
      <w:r>
        <w:rPr>
          <w:rFonts w:hint="eastAsia" w:ascii="仿宋" w:hAnsi="仿宋" w:eastAsia="仿宋" w:cs="Times New Roman"/>
          <w:color w:val="auto"/>
          <w:kern w:val="2"/>
          <w:sz w:val="32"/>
          <w:szCs w:val="32"/>
          <w:lang w:val="en-US" w:eastAsia="zh-CN"/>
        </w:rPr>
        <w:t>提取实施细则</w:t>
      </w:r>
      <w:r>
        <w:rPr>
          <w:rFonts w:hint="default" w:ascii="仿宋" w:hAnsi="仿宋" w:eastAsia="仿宋" w:cs="Times New Roman"/>
          <w:color w:val="auto"/>
          <w:kern w:val="2"/>
          <w:sz w:val="32"/>
          <w:szCs w:val="32"/>
          <w:lang w:val="en-US" w:eastAsia="zh-CN"/>
        </w:rPr>
        <w:t>》</w:t>
      </w:r>
    </w:p>
    <w:p w14:paraId="7D7297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jc w:val="both"/>
        <w:textAlignment w:val="auto"/>
        <w:rPr>
          <w:rFonts w:hint="default" w:ascii="仿宋" w:hAnsi="仿宋" w:eastAsia="仿宋" w:cs="Times New Roman"/>
          <w:color w:val="auto"/>
          <w:kern w:val="2"/>
          <w:sz w:val="32"/>
          <w:szCs w:val="32"/>
          <w:lang w:val="en-US" w:eastAsia="zh-CN"/>
        </w:rPr>
      </w:pPr>
      <w:r>
        <w:rPr>
          <w:rFonts w:hint="eastAsia" w:ascii="仿宋" w:hAnsi="仿宋" w:eastAsia="仿宋" w:cs="Times New Roman"/>
          <w:color w:val="auto"/>
          <w:kern w:val="2"/>
          <w:sz w:val="32"/>
          <w:szCs w:val="32"/>
          <w:lang w:val="en-US" w:eastAsia="zh-CN"/>
        </w:rPr>
        <w:t>6.</w:t>
      </w:r>
      <w:r>
        <w:rPr>
          <w:rFonts w:hint="default" w:ascii="仿宋" w:hAnsi="仿宋" w:eastAsia="仿宋" w:cs="Times New Roman"/>
          <w:color w:val="auto"/>
          <w:kern w:val="2"/>
          <w:sz w:val="32"/>
          <w:szCs w:val="32"/>
          <w:lang w:val="en-US" w:eastAsia="zh-CN"/>
        </w:rPr>
        <w:t>《三门峡市住房公积金</w:t>
      </w:r>
      <w:r>
        <w:rPr>
          <w:rFonts w:hint="eastAsia" w:ascii="仿宋" w:hAnsi="仿宋" w:eastAsia="仿宋" w:cs="Times New Roman"/>
          <w:color w:val="auto"/>
          <w:kern w:val="2"/>
          <w:sz w:val="32"/>
          <w:szCs w:val="32"/>
          <w:lang w:val="en-US" w:eastAsia="zh-CN"/>
        </w:rPr>
        <w:t>贷款实施细则</w:t>
      </w:r>
      <w:r>
        <w:rPr>
          <w:rFonts w:hint="default" w:ascii="仿宋" w:hAnsi="仿宋" w:eastAsia="仿宋" w:cs="Times New Roman"/>
          <w:color w:val="auto"/>
          <w:kern w:val="2"/>
          <w:sz w:val="32"/>
          <w:szCs w:val="32"/>
          <w:lang w:val="en-US" w:eastAsia="zh-CN"/>
        </w:rPr>
        <w:t>》</w:t>
      </w:r>
    </w:p>
    <w:p w14:paraId="281D2BA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 w:hAnsi="仿宋" w:eastAsia="仿宋" w:cs="Times New Roman"/>
          <w:color w:val="auto"/>
          <w:kern w:val="2"/>
          <w:sz w:val="32"/>
          <w:szCs w:val="32"/>
          <w:lang w:val="en-US" w:eastAsia="zh-CN"/>
        </w:rPr>
      </w:pPr>
    </w:p>
    <w:p w14:paraId="5A4F9AB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0"/>
        <w:jc w:val="both"/>
        <w:textAlignment w:val="auto"/>
        <w:rPr>
          <w:rFonts w:hint="default" w:ascii="仿宋" w:hAnsi="仿宋" w:eastAsia="仿宋" w:cs="Times New Roman"/>
          <w:color w:val="auto"/>
          <w:kern w:val="2"/>
          <w:sz w:val="32"/>
          <w:szCs w:val="32"/>
          <w:lang w:val="en-US" w:eastAsia="zh-CN"/>
        </w:rPr>
      </w:pPr>
    </w:p>
    <w:p w14:paraId="02863CFF">
      <w:pPr>
        <w:keepNext w:val="0"/>
        <w:keepLines w:val="0"/>
        <w:pageBreakBefore w:val="0"/>
        <w:widowControl w:val="0"/>
        <w:kinsoku/>
        <w:wordWrap/>
        <w:overflowPunct/>
        <w:topLinePunct w:val="0"/>
        <w:autoSpaceDE/>
        <w:autoSpaceDN/>
        <w:bidi w:val="0"/>
        <w:adjustRightInd/>
        <w:snapToGrid/>
        <w:spacing w:line="600" w:lineRule="exact"/>
        <w:ind w:left="0" w:leftChars="0" w:firstLine="4537" w:firstLineChars="1418"/>
        <w:jc w:val="both"/>
        <w:textAlignment w:val="auto"/>
        <w:rPr>
          <w:rFonts w:hint="eastAsia" w:ascii="仿宋" w:hAnsi="仿宋" w:eastAsia="仿宋" w:cs="Times New Roman"/>
          <w:color w:val="auto"/>
          <w:kern w:val="2"/>
          <w:sz w:val="32"/>
          <w:szCs w:val="32"/>
          <w:lang w:eastAsia="zh-CN"/>
        </w:rPr>
      </w:pPr>
    </w:p>
    <w:p w14:paraId="5442A46C">
      <w:pPr>
        <w:keepNext w:val="0"/>
        <w:keepLines w:val="0"/>
        <w:pageBreakBefore w:val="0"/>
        <w:widowControl w:val="0"/>
        <w:kinsoku/>
        <w:wordWrap/>
        <w:overflowPunct/>
        <w:topLinePunct w:val="0"/>
        <w:autoSpaceDE/>
        <w:autoSpaceDN/>
        <w:bidi w:val="0"/>
        <w:adjustRightInd/>
        <w:snapToGrid/>
        <w:spacing w:line="600" w:lineRule="exact"/>
        <w:ind w:left="0" w:leftChars="0" w:firstLine="4857" w:firstLineChars="1518"/>
        <w:jc w:val="both"/>
        <w:textAlignment w:val="auto"/>
        <w:rPr>
          <w:rFonts w:hint="default" w:ascii="仿宋" w:hAnsi="仿宋" w:eastAsia="仿宋" w:cs="Times New Roman"/>
          <w:color w:val="auto"/>
          <w:kern w:val="2"/>
          <w:sz w:val="32"/>
          <w:szCs w:val="32"/>
          <w:lang w:val="en-US" w:eastAsia="zh-CN"/>
        </w:rPr>
      </w:pPr>
      <w:r>
        <w:rPr>
          <w:rFonts w:hint="eastAsia" w:ascii="仿宋" w:hAnsi="仿宋" w:eastAsia="仿宋" w:cs="Times New Roman"/>
          <w:color w:val="auto"/>
          <w:kern w:val="2"/>
          <w:sz w:val="32"/>
          <w:szCs w:val="32"/>
          <w:lang w:val="en-US" w:eastAsia="zh-CN"/>
        </w:rPr>
        <w:t>2025</w:t>
      </w:r>
      <w:r>
        <w:rPr>
          <w:rFonts w:hint="eastAsia" w:ascii="仿宋" w:hAnsi="仿宋" w:eastAsia="仿宋" w:cs="Times New Roman"/>
          <w:color w:val="auto"/>
          <w:kern w:val="2"/>
          <w:sz w:val="32"/>
          <w:szCs w:val="32"/>
          <w:lang w:eastAsia="zh-CN"/>
        </w:rPr>
        <w:t>年</w:t>
      </w:r>
      <w:r>
        <w:rPr>
          <w:rFonts w:hint="eastAsia" w:ascii="仿宋" w:hAnsi="仿宋" w:eastAsia="仿宋" w:cs="Times New Roman"/>
          <w:color w:val="auto"/>
          <w:kern w:val="2"/>
          <w:sz w:val="32"/>
          <w:szCs w:val="32"/>
          <w:lang w:val="en-US" w:eastAsia="zh-CN"/>
        </w:rPr>
        <w:t>6</w:t>
      </w:r>
      <w:r>
        <w:rPr>
          <w:rFonts w:hint="eastAsia" w:ascii="仿宋" w:hAnsi="仿宋" w:eastAsia="仿宋" w:cs="Times New Roman"/>
          <w:color w:val="auto"/>
          <w:kern w:val="2"/>
          <w:sz w:val="32"/>
          <w:szCs w:val="32"/>
          <w:lang w:eastAsia="zh-CN"/>
        </w:rPr>
        <w:t>月</w:t>
      </w:r>
      <w:r>
        <w:rPr>
          <w:rFonts w:hint="eastAsia" w:ascii="仿宋" w:hAnsi="仿宋" w:eastAsia="仿宋" w:cs="Times New Roman"/>
          <w:color w:val="auto"/>
          <w:kern w:val="2"/>
          <w:sz w:val="32"/>
          <w:szCs w:val="32"/>
          <w:lang w:val="en-US" w:eastAsia="zh-CN"/>
        </w:rPr>
        <w:t>4</w:t>
      </w:r>
      <w:r>
        <w:rPr>
          <w:rFonts w:hint="eastAsia" w:ascii="仿宋" w:hAnsi="仿宋" w:eastAsia="仿宋" w:cs="Times New Roman"/>
          <w:color w:val="auto"/>
          <w:kern w:val="2"/>
          <w:sz w:val="32"/>
          <w:szCs w:val="32"/>
          <w:lang w:eastAsia="zh-CN"/>
        </w:rPr>
        <w:t>日</w:t>
      </w:r>
    </w:p>
    <w:p w14:paraId="072D34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Times New Roman"/>
          <w:color w:val="auto"/>
          <w:kern w:val="2"/>
          <w:sz w:val="32"/>
          <w:szCs w:val="32"/>
          <w:lang w:eastAsia="zh-CN"/>
        </w:rPr>
      </w:pPr>
    </w:p>
    <w:p w14:paraId="3197FE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Times New Roman"/>
          <w:color w:val="auto"/>
          <w:kern w:val="2"/>
          <w:sz w:val="32"/>
          <w:szCs w:val="32"/>
          <w:lang w:eastAsia="zh-CN"/>
        </w:rPr>
      </w:pPr>
      <w:r>
        <w:rPr>
          <w:rFonts w:hint="eastAsia" w:ascii="仿宋" w:hAnsi="仿宋" w:eastAsia="仿宋" w:cs="Times New Roman"/>
          <w:color w:val="auto"/>
          <w:kern w:val="2"/>
          <w:sz w:val="32"/>
          <w:szCs w:val="32"/>
          <w:lang w:eastAsia="zh-CN"/>
        </w:rPr>
        <w:t xml:space="preserve">      </w:t>
      </w:r>
    </w:p>
    <w:p w14:paraId="7E995C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Times New Roman"/>
          <w:color w:val="auto"/>
          <w:kern w:val="2"/>
          <w:sz w:val="32"/>
          <w:szCs w:val="32"/>
          <w:lang w:eastAsia="zh-CN"/>
        </w:rPr>
      </w:pPr>
    </w:p>
    <w:p w14:paraId="18690DF2">
      <w:pPr>
        <w:keepNext w:val="0"/>
        <w:keepLines w:val="0"/>
        <w:pageBreakBefore w:val="0"/>
        <w:widowControl w:val="0"/>
        <w:kinsoku/>
        <w:wordWrap/>
        <w:overflowPunct/>
        <w:topLinePunct w:val="0"/>
        <w:autoSpaceDE/>
        <w:autoSpaceDN/>
        <w:bidi w:val="0"/>
        <w:adjustRightInd/>
        <w:snapToGrid/>
        <w:spacing w:line="320" w:lineRule="exact"/>
        <w:ind w:firstLine="5120" w:firstLineChars="16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4FFFD990">
      <w:pPr>
        <w:keepNext w:val="0"/>
        <w:keepLines w:val="0"/>
        <w:pageBreakBefore w:val="0"/>
        <w:widowControl w:val="0"/>
        <w:kinsoku/>
        <w:wordWrap/>
        <w:overflowPunct/>
        <w:topLinePunct w:val="0"/>
        <w:autoSpaceDE/>
        <w:autoSpaceDN/>
        <w:bidi w:val="0"/>
        <w:adjustRightInd/>
        <w:snapToGrid/>
        <w:spacing w:line="400" w:lineRule="exact"/>
        <w:ind w:firstLine="640"/>
        <w:jc w:val="both"/>
        <w:textAlignment w:val="auto"/>
        <w:rPr>
          <w:rFonts w:hint="eastAsia" w:ascii="仿宋" w:hAnsi="仿宋" w:eastAsia="仿宋" w:cs="仿宋"/>
          <w:color w:val="auto"/>
          <w:sz w:val="32"/>
          <w:szCs w:val="32"/>
          <w:lang w:val="en-US" w:eastAsia="zh-CN"/>
        </w:rPr>
      </w:pPr>
    </w:p>
    <w:p w14:paraId="5935E236">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方正小标宋简体" w:hAnsi="方正小标宋简体" w:eastAsia="仿宋" w:cs="方正小标宋简体"/>
          <w:color w:val="auto"/>
          <w:sz w:val="44"/>
          <w:szCs w:val="44"/>
          <w:lang w:eastAsia="zh-CN"/>
        </w:rPr>
        <w:sectPr>
          <w:headerReference r:id="rId7" w:type="first"/>
          <w:footerReference r:id="rId10" w:type="first"/>
          <w:headerReference r:id="rId5" w:type="default"/>
          <w:footerReference r:id="rId8" w:type="default"/>
          <w:headerReference r:id="rId6" w:type="even"/>
          <w:footerReference r:id="rId9" w:type="even"/>
          <w:footnotePr>
            <w:numFmt w:val="decimalHalfWidth"/>
          </w:footnotePr>
          <w:endnotePr>
            <w:numFmt w:val="chineseCounting"/>
          </w:endnotePr>
          <w:pgSz w:w="11905" w:h="16837"/>
          <w:pgMar w:top="2098" w:right="1474" w:bottom="1985" w:left="1588" w:header="851" w:footer="1021" w:gutter="0"/>
          <w:pgNumType w:fmt="numberInDash" w:start="1"/>
          <w:cols w:space="720" w:num="1"/>
          <w:docGrid w:linePitch="272" w:charSpace="0"/>
        </w:sectPr>
      </w:pPr>
      <w:r>
        <w:rPr>
          <w:rFonts w:hint="eastAsia" w:ascii="仿宋" w:hAnsi="仿宋" w:eastAsia="仿宋" w:cs="仿宋"/>
          <w:color w:val="auto"/>
          <w:sz w:val="32"/>
          <w:szCs w:val="32"/>
          <w:shd w:val="clear" w:color="auto" w:fill="FFFFFF"/>
          <w:lang w:val="en-US" w:eastAsia="zh-CN"/>
        </w:rPr>
        <w:drawing>
          <wp:anchor distT="0" distB="0" distL="114300" distR="114300" simplePos="0" relativeHeight="251662336" behindDoc="0" locked="0" layoutInCell="1" allowOverlap="1">
            <wp:simplePos x="0" y="0"/>
            <wp:positionH relativeFrom="column">
              <wp:posOffset>3790315</wp:posOffset>
            </wp:positionH>
            <wp:positionV relativeFrom="paragraph">
              <wp:posOffset>449580</wp:posOffset>
            </wp:positionV>
            <wp:extent cx="1790700" cy="381000"/>
            <wp:effectExtent l="0" t="0" r="0" b="0"/>
            <wp:wrapTopAndBottom/>
            <wp:docPr id="1" name="图片 1" descr="三公字〔2019〕3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公字〔2019〕38号"/>
                    <pic:cNvPicPr>
                      <a:picLocks noChangeAspect="1"/>
                    </pic:cNvPicPr>
                  </pic:nvPicPr>
                  <pic:blipFill>
                    <a:blip r:embed="rId13"/>
                    <a:stretch>
                      <a:fillRect/>
                    </a:stretch>
                  </pic:blipFill>
                  <pic:spPr>
                    <a:xfrm>
                      <a:off x="0" y="0"/>
                      <a:ext cx="1790700" cy="381000"/>
                    </a:xfrm>
                    <a:prstGeom prst="rect">
                      <a:avLst/>
                    </a:prstGeom>
                  </pic:spPr>
                </pic:pic>
              </a:graphicData>
            </a:graphic>
          </wp:anchor>
        </w:drawing>
      </w:r>
      <w:r>
        <w:rPr>
          <w:color w:val="auto"/>
          <w:sz w:val="32"/>
        </w:rPr>
        <w:pict>
          <v:line id="直线 3" o:spid="_x0000_s1026" o:spt="20" style="position:absolute;left:0pt;margin-left:5.85pt;margin-top:2.4pt;height:0.05pt;width:435.3pt;z-index:251661312;mso-width-relative:page;mso-height-relative:page;" filled="f" stroked="t" coordsize="21600,21600" o:gfxdata="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KipkTUAAAACAEAAA8AAAAAAAAAAQAgAAAAIgAA&#10;AGRycy9kb3ducmV2LnhtbFBLAQIUABQAAAAIAIdO4kCdcX6Q0wEAAJIDAAAOAAAAAAAAAAEAIAAA&#10;ACMBAABkcnMvZTJvRG9jLnhtbFBLBQYAAAAABgAGAFkBAABoBQAAAAA=&#10;">
            <v:path arrowok="t"/>
            <v:fill on="f" focussize="0,0"/>
            <v:stroke weight="1.25pt" color="#0D0D0D"/>
            <v:imagedata o:title=""/>
            <o:lock v:ext="edit" aspectratio="f"/>
          </v:line>
        </w:pict>
      </w:r>
      <w:r>
        <w:rPr>
          <w:color w:val="auto"/>
          <w:sz w:val="32"/>
        </w:rPr>
        <w:pict>
          <v:line id="直线 2" o:spid="_x0000_s1027" o:spt="20" style="position:absolute;left:0pt;margin-left:6.6pt;margin-top:27.4pt;height:1.7pt;width:436.3pt;z-index:251660288;mso-width-relative:page;mso-height-relative:page;" filled="f" stroked="t" coordsize="21600,21600" o:gfxdata="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d11E71QAAAAgBAAAPAAAAAAAAAAEAIAAAACIA&#10;AABkcnMvZG93bnJldi54bWxQSwECFAAUAAAACACHTuJAiKTYL9MBAACSAwAADgAAAAAAAAABACAA&#10;AAAkAQAAZHJzL2Uyb0RvYy54bWxQSwUGAAAAAAYABgBZAQAAaQUAAAAA&#10;">
            <v:path arrowok="t"/>
            <v:fill on="f" focussize="0,0"/>
            <v:stroke weight="1.25pt" color="#0D0D0D"/>
            <v:imagedata o:title=""/>
            <o:lock v:ext="edit" aspectratio="f"/>
          </v:line>
        </w:pic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28"/>
          <w:szCs w:val="28"/>
        </w:rPr>
        <w:t>三门峡市住房公积金管理中心办公室</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20</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26日印发</w:t>
      </w:r>
    </w:p>
    <w:p w14:paraId="530A1A6B">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7290A620">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p>
    <w:p w14:paraId="6AC1058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简体" w:hAnsi="Calibri" w:eastAsia="方正小标宋简体" w:cs="Times New Roman"/>
          <w:color w:val="auto"/>
          <w:sz w:val="44"/>
          <w:szCs w:val="44"/>
          <w:lang w:eastAsia="zh-CN"/>
        </w:rPr>
      </w:pPr>
      <w:r>
        <w:rPr>
          <w:rFonts w:hint="eastAsia" w:ascii="方正小标宋简体" w:hAnsi="Calibri" w:eastAsia="方正小标宋简体" w:cs="Times New Roman"/>
          <w:color w:val="auto"/>
          <w:sz w:val="44"/>
          <w:szCs w:val="44"/>
          <w:lang w:eastAsia="zh-CN"/>
        </w:rPr>
        <w:t>三门峡市住房公积金缴存管理办法</w:t>
      </w:r>
    </w:p>
    <w:p w14:paraId="3E5F12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both"/>
        <w:textAlignment w:val="auto"/>
        <w:rPr>
          <w:rFonts w:hint="eastAsia" w:ascii="仿宋_GB2312" w:hAnsi="微软雅黑" w:eastAsia="仿宋_GB2312" w:cstheme="minorBidi"/>
          <w:b/>
          <w:bCs/>
          <w:color w:val="auto"/>
          <w:kern w:val="0"/>
          <w:sz w:val="32"/>
          <w:szCs w:val="32"/>
          <w:lang w:val="en-US" w:eastAsia="zh-CN" w:bidi="ar-SA"/>
        </w:rPr>
      </w:pPr>
    </w:p>
    <w:p w14:paraId="5B3FAD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outlineLvl w:val="0"/>
        <w:rPr>
          <w:rFonts w:hint="eastAsia" w:ascii="仿宋" w:hAnsi="仿宋" w:eastAsia="仿宋" w:cs="仿宋"/>
          <w:b/>
          <w:bCs/>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第一章  总  则</w:t>
      </w:r>
    </w:p>
    <w:p w14:paraId="7A36BD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kern w:val="0"/>
          <w:sz w:val="32"/>
          <w:szCs w:val="32"/>
          <w:lang w:val="en-US" w:eastAsia="zh-CN" w:bidi="ar-SA"/>
        </w:rPr>
        <w:t>第一条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为加强住房公积金缴存管理，维护住房公积金所有者的合法权益，根据国务院《住房公积金管理条例》及《河南省住房公积金管理条例》的有关规定，结合本市实际情况，制定本办法。</w:t>
      </w:r>
    </w:p>
    <w:p w14:paraId="2BD930E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kern w:val="0"/>
          <w:sz w:val="32"/>
          <w:szCs w:val="32"/>
          <w:lang w:val="en-US" w:eastAsia="zh-CN" w:bidi="ar-SA"/>
        </w:rPr>
        <w:t>第二条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本办法适用于三门峡市行政区域内住房公积金的缴存管理，具体包括：</w:t>
      </w:r>
    </w:p>
    <w:p w14:paraId="2EA3214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（一）住房公积金单位缴存登记、缴存信息变更、缴存登记注销；</w:t>
      </w:r>
    </w:p>
    <w:p w14:paraId="30EED62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（二）住房公积金个人账户的设立、转移、封存、启封；</w:t>
      </w:r>
    </w:p>
    <w:p w14:paraId="0629F94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（三）住房公积金缴存额的核定；</w:t>
      </w:r>
    </w:p>
    <w:p w14:paraId="69A6F39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（四）住房公积金的汇缴、补缴；</w:t>
      </w:r>
    </w:p>
    <w:p w14:paraId="4568885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（五）住房公积金的错账调整；</w:t>
      </w:r>
    </w:p>
    <w:p w14:paraId="2C06FD5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（六）住房公积金缴存比例、缴存基数调整；</w:t>
      </w:r>
    </w:p>
    <w:p w14:paraId="79CEBEC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七</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住房公积金缓缴的审核；</w:t>
      </w:r>
    </w:p>
    <w:p w14:paraId="1869047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（八）</w:t>
      </w:r>
      <w:r>
        <w:rPr>
          <w:rFonts w:hint="eastAsia" w:ascii="仿宋" w:hAnsi="仿宋" w:eastAsia="仿宋" w:cs="仿宋"/>
          <w:b w:val="0"/>
          <w:bCs w:val="0"/>
          <w:color w:val="auto"/>
          <w:sz w:val="32"/>
          <w:szCs w:val="32"/>
        </w:rPr>
        <w:t>住房公积金的计息、对账、查询。</w:t>
      </w:r>
    </w:p>
    <w:p w14:paraId="1F62370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kern w:val="0"/>
          <w:sz w:val="32"/>
          <w:szCs w:val="32"/>
          <w:lang w:val="en-US" w:eastAsia="zh-CN" w:bidi="ar-SA"/>
        </w:rPr>
        <w:t>第三条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三门峡市住房公积金管理委员会（以下简称</w:t>
      </w:r>
      <w:r>
        <w:rPr>
          <w:rFonts w:hint="eastAsia" w:ascii="仿宋" w:hAnsi="仿宋" w:eastAsia="仿宋" w:cs="仿宋"/>
          <w:b w:val="0"/>
          <w:bCs w:val="0"/>
          <w:color w:val="auto"/>
          <w:sz w:val="32"/>
          <w:szCs w:val="32"/>
          <w:lang w:eastAsia="zh-CN"/>
        </w:rPr>
        <w:t>“公积金</w:t>
      </w:r>
      <w:r>
        <w:rPr>
          <w:rFonts w:hint="eastAsia" w:ascii="仿宋" w:hAnsi="仿宋" w:eastAsia="仿宋" w:cs="仿宋"/>
          <w:b w:val="0"/>
          <w:bCs w:val="0"/>
          <w:color w:val="auto"/>
          <w:sz w:val="32"/>
          <w:szCs w:val="32"/>
        </w:rPr>
        <w:t>管委会</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）是本市住房公积金</w:t>
      </w:r>
      <w:r>
        <w:rPr>
          <w:rFonts w:hint="eastAsia" w:ascii="仿宋" w:hAnsi="仿宋" w:eastAsia="仿宋" w:cs="仿宋"/>
          <w:b w:val="0"/>
          <w:bCs w:val="0"/>
          <w:color w:val="auto"/>
          <w:sz w:val="32"/>
          <w:szCs w:val="32"/>
          <w:lang w:eastAsia="zh-CN"/>
        </w:rPr>
        <w:t>缴存</w:t>
      </w:r>
      <w:r>
        <w:rPr>
          <w:rFonts w:hint="eastAsia" w:ascii="仿宋" w:hAnsi="仿宋" w:eastAsia="仿宋" w:cs="仿宋"/>
          <w:b w:val="0"/>
          <w:bCs w:val="0"/>
          <w:color w:val="auto"/>
          <w:sz w:val="32"/>
          <w:szCs w:val="32"/>
        </w:rPr>
        <w:t>管理的决策机构</w:t>
      </w:r>
      <w:r>
        <w:rPr>
          <w:rFonts w:hint="eastAsia" w:ascii="仿宋" w:hAnsi="仿宋" w:eastAsia="仿宋" w:cs="仿宋"/>
          <w:b w:val="0"/>
          <w:bCs w:val="0"/>
          <w:color w:val="auto"/>
          <w:sz w:val="32"/>
          <w:szCs w:val="32"/>
          <w:lang w:eastAsia="zh-CN"/>
        </w:rPr>
        <w:t>，依照</w:t>
      </w:r>
      <w:r>
        <w:rPr>
          <w:rFonts w:hint="eastAsia" w:ascii="仿宋" w:hAnsi="仿宋" w:eastAsia="仿宋" w:cs="仿宋"/>
          <w:b w:val="0"/>
          <w:bCs w:val="0"/>
          <w:color w:val="auto"/>
          <w:sz w:val="32"/>
          <w:szCs w:val="32"/>
          <w:lang w:val="en-US" w:eastAsia="zh-CN"/>
        </w:rPr>
        <w:t>有关法律法规和政策，结合本市实际，制定和调整本市住房公积金缴存管理的具体措施，并监督实施。</w:t>
      </w:r>
    </w:p>
    <w:p w14:paraId="74D060C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kern w:val="0"/>
          <w:sz w:val="32"/>
          <w:szCs w:val="32"/>
          <w:lang w:val="en-US" w:eastAsia="zh-CN" w:bidi="ar-SA"/>
        </w:rPr>
        <w:t>第四条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三门峡市住房公积金管理中心（以下简称</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公积金中心</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是本市住房公积金缴存的管理机构，</w:t>
      </w:r>
      <w:r>
        <w:rPr>
          <w:rFonts w:hint="eastAsia" w:ascii="仿宋" w:hAnsi="仿宋" w:eastAsia="仿宋" w:cs="仿宋"/>
          <w:b w:val="0"/>
          <w:bCs w:val="0"/>
          <w:color w:val="auto"/>
          <w:sz w:val="32"/>
          <w:szCs w:val="32"/>
        </w:rPr>
        <w:t>负责</w:t>
      </w:r>
      <w:r>
        <w:rPr>
          <w:rFonts w:hint="eastAsia" w:ascii="仿宋" w:hAnsi="仿宋" w:eastAsia="仿宋" w:cs="仿宋"/>
          <w:b w:val="0"/>
          <w:bCs w:val="0"/>
          <w:color w:val="auto"/>
          <w:sz w:val="32"/>
          <w:szCs w:val="32"/>
          <w:lang w:eastAsia="zh-CN"/>
        </w:rPr>
        <w:t>执行公积金管委会的各项决策及授权事项。</w:t>
      </w:r>
    </w:p>
    <w:p w14:paraId="5E55241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kern w:val="0"/>
          <w:sz w:val="32"/>
          <w:szCs w:val="32"/>
          <w:lang w:val="en-US" w:eastAsia="zh-CN" w:bidi="ar-SA"/>
        </w:rPr>
        <w:t>第五条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下列单位及其在职职工应缴存住房公积</w:t>
      </w:r>
      <w:r>
        <w:rPr>
          <w:rFonts w:hint="eastAsia" w:ascii="仿宋" w:hAnsi="仿宋" w:eastAsia="仿宋" w:cs="仿宋"/>
          <w:b w:val="0"/>
          <w:bCs w:val="0"/>
          <w:color w:val="auto"/>
          <w:sz w:val="32"/>
          <w:szCs w:val="32"/>
          <w:lang w:eastAsia="zh-CN"/>
        </w:rPr>
        <w:t>金：</w:t>
      </w:r>
    </w:p>
    <w:p w14:paraId="530DCE7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（一）国家机关；</w:t>
      </w:r>
    </w:p>
    <w:p w14:paraId="53D0BEC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（二）事业单位；</w:t>
      </w:r>
    </w:p>
    <w:p w14:paraId="6C371A1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（三）国有企业、城镇集体企业、外商投资企业、城镇私营企业、其他城镇企业；</w:t>
      </w:r>
    </w:p>
    <w:p w14:paraId="52EF369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（四）民办非企业单位；</w:t>
      </w:r>
    </w:p>
    <w:p w14:paraId="10F826B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（五）社会团体。</w:t>
      </w:r>
    </w:p>
    <w:p w14:paraId="063F091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其他单位及其在职职工可以按照双方自愿的原则缴存住房公积金。</w:t>
      </w:r>
    </w:p>
    <w:p w14:paraId="0A0E70E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kern w:val="0"/>
          <w:sz w:val="32"/>
          <w:szCs w:val="32"/>
          <w:lang w:val="en-US" w:eastAsia="zh-CN" w:bidi="ar-SA"/>
        </w:rPr>
        <w:t>第六条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在职职工，</w:t>
      </w:r>
      <w:r>
        <w:rPr>
          <w:rFonts w:hint="eastAsia" w:ascii="仿宋" w:hAnsi="仿宋" w:eastAsia="仿宋" w:cs="仿宋"/>
          <w:color w:val="auto"/>
          <w:kern w:val="0"/>
          <w:sz w:val="32"/>
          <w:szCs w:val="32"/>
        </w:rPr>
        <w:t>是指在国家机关、事业单位、国有企业、城镇集体企业、外商投资企业、城镇私营企业及其他城镇企业、民办非企业单位、社会团体中工作，</w:t>
      </w:r>
      <w:r>
        <w:rPr>
          <w:rFonts w:hint="eastAsia" w:ascii="仿宋" w:hAnsi="仿宋" w:eastAsia="仿宋" w:cs="仿宋"/>
          <w:b w:val="0"/>
          <w:bCs w:val="0"/>
          <w:color w:val="auto"/>
          <w:sz w:val="32"/>
          <w:szCs w:val="32"/>
        </w:rPr>
        <w:t>并由单位支付工资的各类人员</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包括外方及港、澳、台人员</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以及有工作岗位，但由于学习、病伤产假（六个月以内）等原因暂未工作，仍由单位支付工资的人员。包括与单位签定劳动合同或符合劳动保障部门认定的形成事实劳动关系的在岗职工，不包括已离开本单位仍保留劳动关系的离岗职工。</w:t>
      </w:r>
    </w:p>
    <w:p w14:paraId="2B5F875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kern w:val="0"/>
          <w:sz w:val="32"/>
          <w:szCs w:val="32"/>
          <w:highlight w:val="none"/>
          <w:lang w:val="en-US" w:eastAsia="zh-CN" w:bidi="ar-SA"/>
        </w:rPr>
        <w:t>第七条</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我市灵活就业人员</w:t>
      </w:r>
      <w:r>
        <w:rPr>
          <w:rFonts w:hint="eastAsia" w:ascii="仿宋" w:hAnsi="仿宋" w:eastAsia="仿宋" w:cs="仿宋"/>
          <w:b w:val="0"/>
          <w:i w:val="0"/>
          <w:caps w:val="0"/>
          <w:color w:val="auto"/>
          <w:spacing w:val="0"/>
          <w:kern w:val="0"/>
          <w:sz w:val="32"/>
          <w:szCs w:val="32"/>
          <w:highlight w:val="none"/>
          <w:shd w:val="clear" w:fill="FFFFFF"/>
          <w:lang w:val="en-US" w:eastAsia="zh-CN" w:bidi="ar"/>
        </w:rPr>
        <w:t>（不含与单位建立劳动合同关系的就业人员）凡已年满18周岁，且未到法定退休年龄（法定退休年龄以人社部相关文件规定为准），在我市稳定就业且有合法经济收入，可申请自愿缴存住房公积金，并享有《住房公积金管理条例》规定的缴存职工的相关权利</w:t>
      </w:r>
      <w:r>
        <w:rPr>
          <w:rFonts w:hint="eastAsia" w:ascii="仿宋" w:hAnsi="仿宋" w:eastAsia="仿宋" w:cs="仿宋"/>
          <w:b w:val="0"/>
          <w:bCs w:val="0"/>
          <w:color w:val="auto"/>
          <w:sz w:val="32"/>
          <w:szCs w:val="32"/>
          <w:highlight w:val="none"/>
        </w:rPr>
        <w:t>。</w:t>
      </w:r>
    </w:p>
    <w:p w14:paraId="43B266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outlineLvl w:val="0"/>
        <w:rPr>
          <w:rFonts w:hint="eastAsia" w:ascii="仿宋" w:hAnsi="仿宋" w:eastAsia="仿宋" w:cs="仿宋"/>
          <w:b w:val="0"/>
          <w:bCs w:val="0"/>
          <w:color w:val="auto"/>
          <w:sz w:val="32"/>
          <w:szCs w:val="32"/>
          <w:shd w:val="clear" w:color="auto" w:fill="FFFFFF"/>
        </w:rPr>
      </w:pPr>
      <w:r>
        <w:rPr>
          <w:rFonts w:hint="eastAsia" w:ascii="楷体" w:hAnsi="楷体" w:eastAsia="楷体" w:cs="楷体"/>
          <w:b w:val="0"/>
          <w:bCs w:val="0"/>
          <w:color w:val="auto"/>
          <w:kern w:val="0"/>
          <w:sz w:val="32"/>
          <w:szCs w:val="32"/>
          <w:lang w:val="en-US" w:eastAsia="zh-CN" w:bidi="ar-SA"/>
        </w:rPr>
        <w:t>第二章  登记及账户设立</w:t>
      </w:r>
    </w:p>
    <w:p w14:paraId="6A9DFC6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第八条</w:t>
      </w:r>
      <w:r>
        <w:rPr>
          <w:rFonts w:hint="eastAsia" w:ascii="仿宋" w:hAnsi="仿宋" w:eastAsia="仿宋" w:cs="仿宋"/>
          <w:b w:val="0"/>
          <w:bCs w:val="0"/>
          <w:color w:val="auto"/>
          <w:kern w:val="0"/>
          <w:sz w:val="32"/>
          <w:szCs w:val="32"/>
          <w:lang w:val="en-US" w:eastAsia="zh-CN" w:bidi="ar-SA"/>
        </w:rPr>
        <w:t xml:space="preserve">  单位应当向公积金中心办理住房公积金缴存登记，并为本单位职工办理住房公积金账户设立手续。每个职工只能有一个住房公积金账户。</w:t>
      </w:r>
    </w:p>
    <w:p w14:paraId="40A8B0E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新设立的单位应当自设立之日起30日内向公积金中心办理住房公积金缴存登记，并自登记之日起20日内，为本单位职工办理住房公积金账户设立手续。</w:t>
      </w:r>
    </w:p>
    <w:p w14:paraId="625453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第九条</w:t>
      </w:r>
      <w:r>
        <w:rPr>
          <w:rFonts w:hint="eastAsia" w:ascii="仿宋" w:hAnsi="仿宋" w:eastAsia="仿宋" w:cs="仿宋"/>
          <w:b w:val="0"/>
          <w:bCs w:val="0"/>
          <w:color w:val="auto"/>
          <w:kern w:val="0"/>
          <w:sz w:val="32"/>
          <w:szCs w:val="32"/>
          <w:lang w:val="en-US" w:eastAsia="zh-CN" w:bidi="ar-SA"/>
        </w:rPr>
        <w:t xml:space="preserve">  单位录用职工，应自录用之日起30日内向公积金中心办理缴存登记，并办理职工住房公积金账户的设立或转移手续。</w:t>
      </w:r>
    </w:p>
    <w:p w14:paraId="5360E0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第十条</w:t>
      </w:r>
      <w:r>
        <w:rPr>
          <w:rFonts w:hint="eastAsia" w:ascii="仿宋" w:hAnsi="仿宋" w:eastAsia="仿宋" w:cs="仿宋"/>
          <w:b w:val="0"/>
          <w:bCs w:val="0"/>
          <w:color w:val="auto"/>
          <w:kern w:val="0"/>
          <w:sz w:val="32"/>
          <w:szCs w:val="32"/>
          <w:lang w:val="en-US" w:eastAsia="zh-CN" w:bidi="ar-SA"/>
        </w:rPr>
        <w:t xml:space="preserve">  外省、市单位的分支机构在本市聘用的职工，应在本市建立住房公积金账户。</w:t>
      </w:r>
    </w:p>
    <w:p w14:paraId="0978A4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第十一条</w:t>
      </w:r>
      <w:r>
        <w:rPr>
          <w:rFonts w:hint="eastAsia" w:ascii="仿宋" w:hAnsi="仿宋" w:eastAsia="仿宋" w:cs="仿宋"/>
          <w:b w:val="0"/>
          <w:bCs w:val="0"/>
          <w:color w:val="auto"/>
          <w:kern w:val="0"/>
          <w:sz w:val="32"/>
          <w:szCs w:val="32"/>
          <w:lang w:val="en-US" w:eastAsia="zh-CN" w:bidi="ar-SA"/>
        </w:rPr>
        <w:t xml:space="preserve">  单位名称、地址等登记信息发生变更的，应自发生变更之日起30日内持相关证明材料到公积金中心办理变更登记。</w:t>
      </w:r>
    </w:p>
    <w:p w14:paraId="484C2F9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第十二条</w:t>
      </w:r>
      <w:r>
        <w:rPr>
          <w:rFonts w:hint="eastAsia" w:ascii="仿宋" w:hAnsi="仿宋" w:eastAsia="仿宋" w:cs="仿宋"/>
          <w:b w:val="0"/>
          <w:bCs w:val="0"/>
          <w:color w:val="auto"/>
          <w:kern w:val="0"/>
          <w:sz w:val="32"/>
          <w:szCs w:val="32"/>
          <w:lang w:val="en-US" w:eastAsia="zh-CN" w:bidi="ar-SA"/>
        </w:rPr>
        <w:t xml:space="preserve">  单位合并、分立、撤销、解散或者破产的，应当自发生上述情况之日起30日内由原单位或者清算组织向公积金中心办理变更登记或者注销登记，并自办妥变更登记或者注销登记之日起20日内，为本单位职工办理住房公积金账户转移或者封存手续。</w:t>
      </w:r>
    </w:p>
    <w:p w14:paraId="58B590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第十三条</w:t>
      </w:r>
      <w:r>
        <w:rPr>
          <w:rFonts w:hint="eastAsia" w:ascii="仿宋" w:hAnsi="仿宋" w:eastAsia="仿宋" w:cs="仿宋"/>
          <w:b w:val="0"/>
          <w:bCs w:val="0"/>
          <w:color w:val="auto"/>
          <w:kern w:val="0"/>
          <w:sz w:val="32"/>
          <w:szCs w:val="32"/>
          <w:lang w:val="en-US" w:eastAsia="zh-CN" w:bidi="ar-SA"/>
        </w:rPr>
        <w:t xml:space="preserve">  职工姓名、身份证号等个人登记信息发生变更的，应持相关证明材料办理变更登记。</w:t>
      </w:r>
    </w:p>
    <w:p w14:paraId="35372ED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第十四条</w:t>
      </w:r>
      <w:r>
        <w:rPr>
          <w:rFonts w:hint="eastAsia" w:ascii="仿宋" w:hAnsi="仿宋" w:eastAsia="仿宋" w:cs="仿宋"/>
          <w:b w:val="0"/>
          <w:bCs w:val="0"/>
          <w:color w:val="auto"/>
          <w:kern w:val="0"/>
          <w:sz w:val="32"/>
          <w:szCs w:val="32"/>
          <w:lang w:val="en-US" w:eastAsia="zh-CN" w:bidi="ar-SA"/>
        </w:rPr>
        <w:t xml:space="preserve">  单位应指定专人代为办理住房公积金相关业务。</w:t>
      </w:r>
    </w:p>
    <w:p w14:paraId="372BD3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单位经办人应持单位授权委托书和本人身份证原件到公积金中心登记备案。需要更换经办人的，应及时到公积金中心办理变更登记手续。</w:t>
      </w:r>
    </w:p>
    <w:p w14:paraId="4F780B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3" w:firstLineChars="20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bCs/>
          <w:i w:val="0"/>
          <w:caps w:val="0"/>
          <w:color w:val="auto"/>
          <w:spacing w:val="0"/>
          <w:kern w:val="0"/>
          <w:sz w:val="32"/>
          <w:szCs w:val="32"/>
          <w:shd w:val="clear" w:fill="FFFFFF"/>
          <w:lang w:val="en-US" w:eastAsia="zh-CN" w:bidi="ar"/>
        </w:rPr>
        <w:t>第十五条</w:t>
      </w:r>
      <w:r>
        <w:rPr>
          <w:rFonts w:hint="eastAsia" w:ascii="仿宋" w:hAnsi="仿宋" w:eastAsia="仿宋" w:cs="仿宋"/>
          <w:b w:val="0"/>
          <w:i w:val="0"/>
          <w:caps w:val="0"/>
          <w:color w:val="auto"/>
          <w:spacing w:val="0"/>
          <w:kern w:val="0"/>
          <w:sz w:val="32"/>
          <w:szCs w:val="32"/>
          <w:shd w:val="clear" w:fill="FFFFFF"/>
          <w:lang w:val="en-US" w:eastAsia="zh-CN" w:bidi="ar"/>
        </w:rPr>
        <w:t xml:space="preserve">  灵活就业人员办理住房公积金登记开户手续时需提供：</w:t>
      </w:r>
    </w:p>
    <w:p w14:paraId="0A604DB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left"/>
        <w:textAlignment w:val="auto"/>
        <w:rPr>
          <w:rFonts w:hint="eastAsia" w:ascii="仿宋" w:hAnsi="仿宋" w:eastAsia="仿宋" w:cs="仿宋"/>
          <w:b w:val="0"/>
          <w:i w:val="0"/>
          <w:caps w:val="0"/>
          <w:color w:val="auto"/>
          <w:spacing w:val="0"/>
          <w:kern w:val="0"/>
          <w:sz w:val="32"/>
          <w:szCs w:val="32"/>
          <w:shd w:val="clear" w:fill="FFFFFF"/>
          <w:lang w:val="en-US" w:eastAsia="zh-CN" w:bidi="ar"/>
        </w:rPr>
      </w:pPr>
      <w:r>
        <w:rPr>
          <w:rFonts w:hint="eastAsia" w:ascii="仿宋" w:hAnsi="仿宋" w:eastAsia="仿宋" w:cs="仿宋"/>
          <w:b w:val="0"/>
          <w:i w:val="0"/>
          <w:caps w:val="0"/>
          <w:color w:val="auto"/>
          <w:spacing w:val="0"/>
          <w:kern w:val="0"/>
          <w:sz w:val="32"/>
          <w:szCs w:val="32"/>
          <w:shd w:val="clear" w:fill="FFFFFF"/>
          <w:lang w:val="en-US" w:eastAsia="zh-CN" w:bidi="ar"/>
        </w:rPr>
        <w:t>（一）身份证；</w:t>
      </w:r>
    </w:p>
    <w:p w14:paraId="4FCAA77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（二）委托</w:t>
      </w:r>
      <w:r>
        <w:rPr>
          <w:rFonts w:hint="eastAsia" w:ascii="仿宋" w:hAnsi="仿宋" w:eastAsia="仿宋" w:cs="仿宋"/>
          <w:color w:val="auto"/>
          <w:sz w:val="32"/>
          <w:szCs w:val="32"/>
        </w:rPr>
        <w:t>银行的银行卡</w:t>
      </w:r>
      <w:r>
        <w:rPr>
          <w:rFonts w:hint="eastAsia" w:ascii="仿宋" w:hAnsi="仿宋" w:eastAsia="仿宋" w:cs="仿宋"/>
          <w:color w:val="auto"/>
          <w:sz w:val="32"/>
          <w:szCs w:val="32"/>
          <w:lang w:eastAsia="zh-CN"/>
        </w:rPr>
        <w:t>。</w:t>
      </w:r>
    </w:p>
    <w:p w14:paraId="0A867D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i w:val="0"/>
          <w:caps w:val="0"/>
          <w:color w:val="auto"/>
          <w:spacing w:val="0"/>
          <w:kern w:val="0"/>
          <w:sz w:val="32"/>
          <w:szCs w:val="32"/>
          <w:shd w:val="clear" w:fill="FFFFFF"/>
          <w:lang w:val="en-US" w:eastAsia="zh-CN" w:bidi="ar"/>
        </w:rPr>
        <w:t xml:space="preserve">第十六条  </w:t>
      </w:r>
      <w:r>
        <w:rPr>
          <w:rFonts w:hint="eastAsia" w:ascii="仿宋" w:hAnsi="仿宋" w:eastAsia="仿宋" w:cs="仿宋"/>
          <w:b w:val="0"/>
          <w:bCs w:val="0"/>
          <w:i w:val="0"/>
          <w:caps w:val="0"/>
          <w:color w:val="auto"/>
          <w:spacing w:val="0"/>
          <w:kern w:val="0"/>
          <w:sz w:val="32"/>
          <w:szCs w:val="32"/>
          <w:shd w:val="clear" w:fill="FFFFFF"/>
          <w:lang w:val="en-US" w:eastAsia="zh-CN" w:bidi="ar"/>
        </w:rPr>
        <w:t>灵活就业人员</w:t>
      </w:r>
      <w:r>
        <w:rPr>
          <w:rFonts w:hint="eastAsia" w:ascii="仿宋" w:hAnsi="仿宋" w:eastAsia="仿宋" w:cs="仿宋"/>
          <w:b w:val="0"/>
          <w:i w:val="0"/>
          <w:caps w:val="0"/>
          <w:color w:val="auto"/>
          <w:spacing w:val="0"/>
          <w:kern w:val="0"/>
          <w:sz w:val="32"/>
          <w:szCs w:val="32"/>
          <w:shd w:val="clear" w:fill="FFFFFF"/>
          <w:lang w:val="en-US" w:eastAsia="zh-CN" w:bidi="ar"/>
        </w:rPr>
        <w:t>住房公积金账户由公积金中心设立专户统一管理。</w:t>
      </w:r>
    </w:p>
    <w:p w14:paraId="1088C6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outlineLvl w:val="0"/>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第三章  缴  存</w:t>
      </w:r>
    </w:p>
    <w:p w14:paraId="7E3E0A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第十七条</w:t>
      </w:r>
      <w:r>
        <w:rPr>
          <w:rFonts w:hint="eastAsia" w:ascii="仿宋" w:hAnsi="仿宋" w:eastAsia="仿宋" w:cs="仿宋"/>
          <w:b w:val="0"/>
          <w:bCs w:val="0"/>
          <w:color w:val="auto"/>
          <w:kern w:val="0"/>
          <w:sz w:val="32"/>
          <w:szCs w:val="32"/>
          <w:lang w:val="en-US" w:eastAsia="zh-CN" w:bidi="ar-SA"/>
        </w:rPr>
        <w:t xml:space="preserve">  住房公积金的月缴存额每年7月调整一次。</w:t>
      </w:r>
    </w:p>
    <w:p w14:paraId="1A38CE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住房公积金的月缴存额由职工住房公积金月缴存额和单位住房公积金月缴存额两部分组成。</w:t>
      </w:r>
    </w:p>
    <w:p w14:paraId="0E09EF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职工住房公积金月缴存额为职工月平均工资乘以职工住房公积金缴存比例。</w:t>
      </w:r>
    </w:p>
    <w:p w14:paraId="170B66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单位住房公积金月缴存额为职工月平均工资乘以单位住房公积金缴存比例。</w:t>
      </w:r>
    </w:p>
    <w:p w14:paraId="463D96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住房公积金月缴存额上限，按三门峡市统计局公布的上一年度三门峡市职工月平均工资的3倍，分别乘以当年单位和职工住房公积金缴存比例之和确定。</w:t>
      </w:r>
    </w:p>
    <w:p w14:paraId="578EC8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住房公积金月缴存额下限，按我市公布的最低工资标准，分别乘以当年单位和职工住房公积金缴存比例之和确定。</w:t>
      </w:r>
    </w:p>
    <w:p w14:paraId="2F53D7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第十八条</w:t>
      </w:r>
      <w:r>
        <w:rPr>
          <w:rFonts w:hint="eastAsia" w:ascii="仿宋" w:hAnsi="仿宋" w:eastAsia="仿宋" w:cs="仿宋"/>
          <w:b w:val="0"/>
          <w:bCs w:val="0"/>
          <w:color w:val="auto"/>
          <w:kern w:val="0"/>
          <w:sz w:val="32"/>
          <w:szCs w:val="32"/>
          <w:lang w:val="en-US" w:eastAsia="zh-CN" w:bidi="ar-SA"/>
        </w:rPr>
        <w:t xml:space="preserve">  职工月平均工资，按照职工本人上一年1月1日至12月31日期间的工资总额除以12确定。</w:t>
      </w:r>
    </w:p>
    <w:p w14:paraId="409515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工资总额按照国家统计局《关于工资总额组成的规定》（1989年9月30日国务院批准，1990年1月1日国家统计局令第一号发布）相关要求计算。</w:t>
      </w:r>
    </w:p>
    <w:p w14:paraId="69FD20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第十九条</w:t>
      </w:r>
      <w:r>
        <w:rPr>
          <w:rFonts w:hint="eastAsia" w:ascii="仿宋" w:hAnsi="仿宋" w:eastAsia="仿宋" w:cs="仿宋"/>
          <w:b w:val="0"/>
          <w:bCs w:val="0"/>
          <w:color w:val="auto"/>
          <w:kern w:val="0"/>
          <w:sz w:val="32"/>
          <w:szCs w:val="32"/>
          <w:lang w:val="en-US" w:eastAsia="zh-CN" w:bidi="ar-SA"/>
        </w:rPr>
        <w:t xml:space="preserve">  新参加工作的职工从参加工作的第二个月开始缴存住房公积金，月缴存额为职工本人当月工资乘以职工住房公积金缴存比例。单位新调入的职工从调入单位发放工资之日起缴存住房公积金，月缴存额为职工本人当月工资乘以职工住房公积金缴存比例。</w:t>
      </w:r>
    </w:p>
    <w:p w14:paraId="039ADB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第二十条</w:t>
      </w:r>
      <w:r>
        <w:rPr>
          <w:rFonts w:hint="eastAsia" w:ascii="仿宋" w:hAnsi="仿宋" w:eastAsia="仿宋" w:cs="仿宋"/>
          <w:b w:val="0"/>
          <w:bCs w:val="0"/>
          <w:color w:val="auto"/>
          <w:kern w:val="0"/>
          <w:sz w:val="32"/>
          <w:szCs w:val="32"/>
          <w:lang w:val="en-US" w:eastAsia="zh-CN" w:bidi="ar-SA"/>
        </w:rPr>
        <w:t xml:space="preserve">  职工和单位住房公积金缴存比例不应高于各12%且不应低于各5%。</w:t>
      </w:r>
    </w:p>
    <w:p w14:paraId="4FC042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同一单位职工的缴存比例应一致，单位缴存比例和职工缴存比例应一致。</w:t>
      </w:r>
    </w:p>
    <w:p w14:paraId="7770D1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color w:val="auto"/>
          <w:sz w:val="32"/>
          <w:szCs w:val="32"/>
          <w:highlight w:val="none"/>
          <w:u w:val="none"/>
          <w:shd w:val="clear" w:color="auto" w:fill="FFFFFF"/>
          <w:lang w:eastAsia="zh-CN"/>
        </w:rPr>
      </w:pPr>
      <w:r>
        <w:rPr>
          <w:rFonts w:hint="eastAsia" w:ascii="仿宋" w:hAnsi="仿宋" w:eastAsia="仿宋" w:cs="仿宋"/>
          <w:b/>
          <w:bCs/>
          <w:color w:val="auto"/>
          <w:kern w:val="0"/>
          <w:sz w:val="32"/>
          <w:szCs w:val="32"/>
          <w:highlight w:val="none"/>
          <w:lang w:val="en-US" w:eastAsia="zh-CN" w:bidi="ar-SA"/>
        </w:rPr>
        <w:t xml:space="preserve">第二十一条  </w:t>
      </w:r>
      <w:r>
        <w:rPr>
          <w:rFonts w:hint="eastAsia" w:ascii="仿宋" w:hAnsi="仿宋" w:eastAsia="仿宋" w:cs="仿宋"/>
          <w:b w:val="0"/>
          <w:bCs w:val="0"/>
          <w:color w:val="auto"/>
          <w:kern w:val="0"/>
          <w:sz w:val="32"/>
          <w:szCs w:val="32"/>
          <w:highlight w:val="none"/>
          <w:lang w:val="en-US" w:eastAsia="zh-CN" w:bidi="ar-SA"/>
        </w:rPr>
        <w:t>灵活就业人员</w:t>
      </w:r>
      <w:r>
        <w:rPr>
          <w:rFonts w:hint="eastAsia" w:ascii="仿宋" w:hAnsi="仿宋" w:eastAsia="仿宋" w:cs="仿宋"/>
          <w:color w:val="auto"/>
          <w:sz w:val="32"/>
          <w:szCs w:val="32"/>
          <w:highlight w:val="none"/>
          <w:u w:val="none"/>
          <w:shd w:val="clear" w:color="auto" w:fill="FFFFFF"/>
          <w:lang w:eastAsia="zh-CN"/>
        </w:rPr>
        <w:t>住房公积金月缴存额等于缴存比例乘以缴存基数。缴存比例为10%和20%两种档次。缴存基数为城镇私营企业上年度在岗职工月平均工资和城镇私营企业上年度在岗职工月平均工资的3倍两种档次。缴存比例和缴存基数每年调整一次，由灵活就业人员每年按约定时间向公积金中心提出调整申请。未申请调整的按上年度相应档次执行，由公积金中心统一调整。</w:t>
      </w:r>
    </w:p>
    <w:p w14:paraId="337DFF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u w:val="none"/>
          <w:shd w:val="clear" w:color="auto" w:fill="FFFFFF"/>
          <w:lang w:eastAsia="zh-CN"/>
        </w:rPr>
      </w:pPr>
      <w:r>
        <w:rPr>
          <w:rFonts w:hint="eastAsia" w:ascii="仿宋" w:hAnsi="仿宋" w:eastAsia="仿宋" w:cs="仿宋"/>
          <w:color w:val="auto"/>
          <w:sz w:val="32"/>
          <w:szCs w:val="32"/>
          <w:highlight w:val="none"/>
          <w:u w:val="none"/>
          <w:shd w:val="clear" w:color="auto" w:fill="FFFFFF"/>
          <w:lang w:eastAsia="zh-CN"/>
        </w:rPr>
        <w:t>灵活就业人员有贷款需求的，贷款前需将公积金月缴存额调整至等于或大于公积金贷款月还款额。在贷款存续期间，公积金月缴存额不得低于公积金贷款月还款额。</w:t>
      </w:r>
    </w:p>
    <w:p w14:paraId="65FE89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第二十二条</w:t>
      </w:r>
      <w:r>
        <w:rPr>
          <w:rFonts w:hint="eastAsia" w:ascii="仿宋" w:hAnsi="仿宋" w:eastAsia="仿宋" w:cs="仿宋"/>
          <w:b w:val="0"/>
          <w:bCs w:val="0"/>
          <w:color w:val="auto"/>
          <w:kern w:val="0"/>
          <w:sz w:val="32"/>
          <w:szCs w:val="32"/>
          <w:lang w:val="en-US" w:eastAsia="zh-CN" w:bidi="ar-SA"/>
        </w:rPr>
        <w:t xml:space="preserve">  职工个人缴存的住房公积金，由所在单位每月从其工资中代扣代缴。</w:t>
      </w:r>
    </w:p>
    <w:p w14:paraId="2E58F9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单位应于每月发放职工工资之日起5日内将单位缴存的及为职工代缴的住房公积金汇缴到公积金中心在银行开设的住房公积金专户内。待资金到账后，公积金中心将相应资金分配计入职工住房公积金个人账户。</w:t>
      </w:r>
    </w:p>
    <w:p w14:paraId="359CF0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借调、外派职工，由与职工确立劳动关系的单位负责落实住房公积金的缴存。</w:t>
      </w:r>
    </w:p>
    <w:p w14:paraId="2391BD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3" w:firstLineChars="200"/>
        <w:jc w:val="both"/>
        <w:textAlignment w:val="auto"/>
        <w:rPr>
          <w:rFonts w:hint="eastAsia" w:ascii="仿宋" w:hAnsi="仿宋" w:eastAsia="仿宋" w:cs="仿宋"/>
          <w:b w:val="0"/>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第二十三条</w:t>
      </w:r>
      <w:r>
        <w:rPr>
          <w:rFonts w:hint="eastAsia" w:ascii="仿宋" w:hAnsi="仿宋" w:eastAsia="仿宋" w:cs="仿宋"/>
          <w:b w:val="0"/>
          <w:i w:val="0"/>
          <w:caps w:val="0"/>
          <w:color w:val="auto"/>
          <w:spacing w:val="0"/>
          <w:kern w:val="0"/>
          <w:sz w:val="32"/>
          <w:szCs w:val="32"/>
          <w:shd w:val="clear" w:fill="FFFFFF"/>
          <w:lang w:val="en-US" w:eastAsia="zh-CN" w:bidi="ar"/>
        </w:rPr>
        <w:t xml:space="preserve">  灵活就业人员缴存的住房公积金，由公积金中心每月按约定时间将当月缴存额从缴存人银行卡划转至缴存人住房公积金账户。</w:t>
      </w:r>
    </w:p>
    <w:p w14:paraId="41A9AA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第二十四条</w:t>
      </w:r>
      <w:r>
        <w:rPr>
          <w:rFonts w:hint="eastAsia" w:ascii="仿宋" w:hAnsi="仿宋" w:eastAsia="仿宋" w:cs="仿宋"/>
          <w:b w:val="0"/>
          <w:bCs w:val="0"/>
          <w:color w:val="auto"/>
          <w:kern w:val="0"/>
          <w:sz w:val="32"/>
          <w:szCs w:val="32"/>
          <w:lang w:val="en-US" w:eastAsia="zh-CN" w:bidi="ar-SA"/>
        </w:rPr>
        <w:t xml:space="preserve">  单位及职工应按核定的月缴存额缴纳住房公积金，少缴的应当补足，多缴的经单位和公积金中心审核确认后，由单位告知职工本人，从职工住房公积金账户中扣除多缴部分，返还缴存单位，代扣代缴职工部分由单位退还职工。</w:t>
      </w:r>
    </w:p>
    <w:p w14:paraId="64A181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第二十五条</w:t>
      </w:r>
      <w:r>
        <w:rPr>
          <w:rFonts w:hint="eastAsia" w:ascii="仿宋" w:hAnsi="仿宋" w:eastAsia="仿宋" w:cs="仿宋"/>
          <w:b w:val="0"/>
          <w:bCs w:val="0"/>
          <w:color w:val="auto"/>
          <w:kern w:val="0"/>
          <w:sz w:val="32"/>
          <w:szCs w:val="32"/>
          <w:lang w:val="en-US" w:eastAsia="zh-CN" w:bidi="ar-SA"/>
        </w:rPr>
        <w:t xml:space="preserve">  对缴存住房公积金确有困难的单位，经本单位职工代表大会或者工会讨论通过，无职工代表大会或工会的，经全体职工2/3以上同意，并经公积金中心审核，报公积金管委会批准后，可以办理缓缴。</w:t>
      </w:r>
    </w:p>
    <w:p w14:paraId="3F2DF5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对单位申请缓缴住房公积金的审核、审批工作应自收到单位申请之日起30日内完成。</w:t>
      </w:r>
    </w:p>
    <w:p w14:paraId="254E33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第二十六条</w:t>
      </w:r>
      <w:r>
        <w:rPr>
          <w:rFonts w:hint="eastAsia" w:ascii="仿宋" w:hAnsi="仿宋" w:eastAsia="仿宋" w:cs="仿宋"/>
          <w:b w:val="0"/>
          <w:bCs w:val="0"/>
          <w:color w:val="auto"/>
          <w:kern w:val="0"/>
          <w:sz w:val="32"/>
          <w:szCs w:val="32"/>
          <w:lang w:val="en-US" w:eastAsia="zh-CN" w:bidi="ar-SA"/>
        </w:rPr>
        <w:t xml:space="preserve">  缓缴住房公积金的申请期限每次不超过一年。单位不能恢复正常缴存，需要继续办理缓缴的，应在到期前一个月内办理续延手续。</w:t>
      </w:r>
    </w:p>
    <w:p w14:paraId="7E727D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第二十七条</w:t>
      </w:r>
      <w:r>
        <w:rPr>
          <w:rFonts w:hint="eastAsia" w:ascii="仿宋" w:hAnsi="仿宋" w:eastAsia="仿宋" w:cs="仿宋"/>
          <w:b w:val="0"/>
          <w:bCs w:val="0"/>
          <w:color w:val="auto"/>
          <w:kern w:val="0"/>
          <w:sz w:val="32"/>
          <w:szCs w:val="32"/>
          <w:lang w:val="en-US" w:eastAsia="zh-CN" w:bidi="ar-SA"/>
        </w:rPr>
        <w:t xml:space="preserve">  缓缴住房公积金的单位，待单位经济效益好转后，应补缴缓缴的住房公积金。单位与职工解除劳动关系的，应将欠缴的住房公积金缴存至职工个人住房公积金账户。</w:t>
      </w:r>
    </w:p>
    <w:p w14:paraId="54FA22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第二十八条</w:t>
      </w:r>
      <w:r>
        <w:rPr>
          <w:rFonts w:hint="eastAsia" w:ascii="仿宋" w:hAnsi="仿宋" w:eastAsia="仿宋" w:cs="仿宋"/>
          <w:b w:val="0"/>
          <w:bCs w:val="0"/>
          <w:color w:val="auto"/>
          <w:kern w:val="0"/>
          <w:sz w:val="32"/>
          <w:szCs w:val="32"/>
          <w:lang w:val="en-US" w:eastAsia="zh-CN" w:bidi="ar-SA"/>
        </w:rPr>
        <w:t xml:space="preserve">  单位补缴以前年度的住房公积金，应按照规定的职工范围和标准计算。</w:t>
      </w:r>
    </w:p>
    <w:p w14:paraId="0116A6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对补缴额计算有困难的单位，月缴存额可依据补缴年度上一年本单位职工月平均工资或本市统计部门公布的职工月平均工资计算。</w:t>
      </w:r>
    </w:p>
    <w:p w14:paraId="3CC39B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第二十九条</w:t>
      </w:r>
      <w:r>
        <w:rPr>
          <w:rFonts w:hint="eastAsia" w:ascii="仿宋" w:hAnsi="仿宋" w:eastAsia="仿宋" w:cs="仿宋"/>
          <w:b w:val="0"/>
          <w:bCs w:val="0"/>
          <w:color w:val="auto"/>
          <w:kern w:val="0"/>
          <w:sz w:val="32"/>
          <w:szCs w:val="32"/>
          <w:lang w:val="en-US" w:eastAsia="zh-CN" w:bidi="ar-SA"/>
        </w:rPr>
        <w:t xml:space="preserve">  单位合并、分立、撤销、解散、破产或改制的，应为职工补缴未缴和少缴的住房公积金。</w:t>
      </w:r>
    </w:p>
    <w:p w14:paraId="02275A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单位合并、分立时，无力补缴的，应在办理有关手续前，明确住房公积金补缴责任主体。</w:t>
      </w:r>
    </w:p>
    <w:p w14:paraId="7106BA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单位撤销、解散、破产或改制时，应按照国家和本市有关规定，清偿欠缴职工的住房公积金。</w:t>
      </w:r>
    </w:p>
    <w:p w14:paraId="5723A2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单位破产或改制时，应将欠缴职工的住房公积金视为职工工资组成部分纳入破产或改制清偿程序优先清偿。</w:t>
      </w:r>
    </w:p>
    <w:p w14:paraId="6500BF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outlineLvl w:val="0"/>
        <w:rPr>
          <w:rFonts w:hint="eastAsia" w:ascii="仿宋" w:hAnsi="仿宋" w:eastAsia="仿宋" w:cs="仿宋"/>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第四章  封存、转移</w:t>
      </w:r>
    </w:p>
    <w:p w14:paraId="791CB8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第三十条</w:t>
      </w:r>
      <w:r>
        <w:rPr>
          <w:rFonts w:hint="eastAsia" w:ascii="仿宋" w:hAnsi="仿宋" w:eastAsia="仿宋" w:cs="仿宋"/>
          <w:b w:val="0"/>
          <w:bCs w:val="0"/>
          <w:color w:val="auto"/>
          <w:kern w:val="0"/>
          <w:sz w:val="32"/>
          <w:szCs w:val="32"/>
          <w:lang w:val="en-US" w:eastAsia="zh-CN" w:bidi="ar-SA"/>
        </w:rPr>
        <w:t xml:space="preserve">  职工与单位暂时中止工资关系但仍保留劳动关系的，单位应为职工办理住房公积金账户封存手续。</w:t>
      </w:r>
    </w:p>
    <w:p w14:paraId="20E350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第三十一条</w:t>
      </w:r>
      <w:r>
        <w:rPr>
          <w:rFonts w:hint="eastAsia" w:ascii="仿宋" w:hAnsi="仿宋" w:eastAsia="仿宋" w:cs="仿宋"/>
          <w:b w:val="0"/>
          <w:bCs w:val="0"/>
          <w:color w:val="auto"/>
          <w:kern w:val="0"/>
          <w:sz w:val="32"/>
          <w:szCs w:val="32"/>
          <w:lang w:val="en-US" w:eastAsia="zh-CN" w:bidi="ar-SA"/>
        </w:rPr>
        <w:t xml:space="preserve">  有下列情形之一的，单位或职工应办理个人住房公积金转移手续，其在原单位住房公积金账户下的个人住房公积金余额，转入新调入单位：</w:t>
      </w:r>
    </w:p>
    <w:p w14:paraId="5210F5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（一）职工工作调动的；</w:t>
      </w:r>
    </w:p>
    <w:p w14:paraId="47264B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（二）单位合并、分立的；</w:t>
      </w:r>
    </w:p>
    <w:p w14:paraId="3B9871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（三）其他需要办理转移手续的。</w:t>
      </w:r>
    </w:p>
    <w:p w14:paraId="42462D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 xml:space="preserve">第三十二条  </w:t>
      </w:r>
      <w:r>
        <w:rPr>
          <w:rFonts w:hint="eastAsia" w:ascii="仿宋" w:hAnsi="仿宋" w:eastAsia="仿宋" w:cs="仿宋"/>
          <w:b w:val="0"/>
          <w:bCs w:val="0"/>
          <w:color w:val="auto"/>
          <w:kern w:val="0"/>
          <w:sz w:val="32"/>
          <w:szCs w:val="32"/>
          <w:lang w:val="en-US" w:eastAsia="zh-CN" w:bidi="ar-SA"/>
        </w:rPr>
        <w:t>转移时职工账户状态应为封存且足额缴存，包括同城转移和异地转移。</w:t>
      </w:r>
    </w:p>
    <w:p w14:paraId="6E865F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同城转移的，转出单位应自劳动关系终止之日起30日内为职工办理封存，转入单位应自录入之日起30日内到公积金中心各经办网点或通过公积金中心网上业务大厅为职工办理转入手续。</w:t>
      </w:r>
    </w:p>
    <w:p w14:paraId="5DC18C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异地转移的，应通过全国住房公积金异地转移接续平台，由转出地公积金中心和转入地公积金中心分别办理转出和转入手续，职工连续缴存时间应合并计算。</w:t>
      </w:r>
    </w:p>
    <w:p w14:paraId="268C23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3" w:firstLineChars="20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bCs/>
          <w:color w:val="auto"/>
          <w:kern w:val="0"/>
          <w:sz w:val="32"/>
          <w:szCs w:val="32"/>
          <w:lang w:val="en-US" w:eastAsia="zh-CN" w:bidi="ar-SA"/>
        </w:rPr>
        <w:t>第三十三条</w:t>
      </w:r>
      <w:r>
        <w:rPr>
          <w:rFonts w:hint="eastAsia" w:ascii="仿宋" w:hAnsi="仿宋" w:eastAsia="仿宋" w:cs="仿宋"/>
          <w:b w:val="0"/>
          <w:bCs w:val="0"/>
          <w:color w:val="auto"/>
          <w:kern w:val="0"/>
          <w:sz w:val="32"/>
          <w:szCs w:val="32"/>
          <w:lang w:val="en-US" w:eastAsia="zh-CN" w:bidi="ar-SA"/>
        </w:rPr>
        <w:t xml:space="preserve">  灵活就业人员</w:t>
      </w:r>
      <w:r>
        <w:rPr>
          <w:rFonts w:hint="eastAsia" w:ascii="仿宋" w:hAnsi="仿宋" w:eastAsia="仿宋" w:cs="仿宋"/>
          <w:b w:val="0"/>
          <w:i w:val="0"/>
          <w:caps w:val="0"/>
          <w:color w:val="auto"/>
          <w:spacing w:val="0"/>
          <w:kern w:val="0"/>
          <w:sz w:val="32"/>
          <w:szCs w:val="32"/>
          <w:shd w:val="clear" w:fill="FFFFFF"/>
          <w:lang w:val="en-US" w:eastAsia="zh-CN" w:bidi="ar"/>
        </w:rPr>
        <w:t>未办理住房公积金贷款或贷款本息已还清，因出现收入减少或突发事件造成无法继续承担缴存住房公积金义务的，由缴存人申请，经公积金中心审核，可以办理个人住房公积金账户封存手续；缴存人如在新单位就业，其住房公积金应转移至新单位继续缴存。</w:t>
      </w:r>
    </w:p>
    <w:p w14:paraId="1BFCC3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第三十四条</w:t>
      </w:r>
      <w:r>
        <w:rPr>
          <w:rFonts w:hint="eastAsia" w:ascii="仿宋" w:hAnsi="仿宋" w:eastAsia="仿宋" w:cs="仿宋"/>
          <w:b w:val="0"/>
          <w:bCs w:val="0"/>
          <w:color w:val="auto"/>
          <w:kern w:val="0"/>
          <w:sz w:val="32"/>
          <w:szCs w:val="32"/>
          <w:lang w:val="en-US" w:eastAsia="zh-CN" w:bidi="ar-SA"/>
        </w:rPr>
        <w:t xml:space="preserve">  单位合并、分立、撤销、解散、破产或改制的，应自办妥变更登记或者注销登记之日起20日内持公积金中心的审核文件，为本单位职工办理住房公积金账户转移手续。</w:t>
      </w:r>
    </w:p>
    <w:p w14:paraId="201F5F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第三十五条</w:t>
      </w:r>
      <w:r>
        <w:rPr>
          <w:rFonts w:hint="eastAsia" w:ascii="仿宋" w:hAnsi="仿宋" w:eastAsia="仿宋" w:cs="仿宋"/>
          <w:b w:val="0"/>
          <w:bCs w:val="0"/>
          <w:color w:val="auto"/>
          <w:kern w:val="0"/>
          <w:sz w:val="32"/>
          <w:szCs w:val="32"/>
          <w:lang w:val="en-US" w:eastAsia="zh-CN" w:bidi="ar-SA"/>
        </w:rPr>
        <w:t xml:space="preserve">  单位不为职工办理住房公积金账户封存、转移手续的，职工可以凭有效证明材料向公积金中心申请督促单位办理，经督促仍不办理的，公积金中心可以依本人申请办理。</w:t>
      </w:r>
    </w:p>
    <w:p w14:paraId="084FB3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outlineLvl w:val="0"/>
        <w:rPr>
          <w:rFonts w:hint="eastAsia" w:ascii="仿宋" w:hAnsi="仿宋" w:eastAsia="仿宋" w:cs="仿宋"/>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第五章  附  则</w:t>
      </w:r>
    </w:p>
    <w:p w14:paraId="6B5E38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第三十六条</w:t>
      </w:r>
      <w:r>
        <w:rPr>
          <w:rFonts w:hint="eastAsia" w:ascii="仿宋" w:hAnsi="仿宋" w:eastAsia="仿宋" w:cs="仿宋"/>
          <w:b w:val="0"/>
          <w:bCs w:val="0"/>
          <w:color w:val="auto"/>
          <w:kern w:val="0"/>
          <w:sz w:val="32"/>
          <w:szCs w:val="32"/>
          <w:lang w:val="en-US" w:eastAsia="zh-CN" w:bidi="ar-SA"/>
        </w:rPr>
        <w:t xml:space="preserve">  本办法由公积金中心负责解释。</w:t>
      </w:r>
    </w:p>
    <w:p w14:paraId="6A9BC1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b/>
          <w:bCs/>
          <w:color w:val="auto"/>
          <w:kern w:val="0"/>
          <w:sz w:val="32"/>
          <w:szCs w:val="32"/>
          <w:lang w:val="en-US" w:eastAsia="zh-CN" w:bidi="ar-SA"/>
        </w:rPr>
        <w:t>第三十七条</w:t>
      </w:r>
      <w:r>
        <w:rPr>
          <w:rFonts w:hint="eastAsia" w:ascii="仿宋" w:hAnsi="仿宋" w:eastAsia="仿宋" w:cs="仿宋"/>
          <w:b w:val="0"/>
          <w:bCs w:val="0"/>
          <w:color w:val="auto"/>
          <w:kern w:val="0"/>
          <w:sz w:val="32"/>
          <w:szCs w:val="32"/>
          <w:lang w:val="en-US" w:eastAsia="zh-CN" w:bidi="ar-SA"/>
        </w:rPr>
        <w:t xml:space="preserve">  本办法未尽事宜或遇国家政策调整，按国家有关政策规定执行。</w:t>
      </w:r>
    </w:p>
    <w:p w14:paraId="5D1D8575">
      <w:pPr>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br w:type="page"/>
      </w:r>
    </w:p>
    <w:p w14:paraId="3E3A79DA">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14:paraId="3555E4F6">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p>
    <w:p w14:paraId="03E2725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方正小标宋简体" w:hAnsi="黑体" w:eastAsia="方正小标宋简体" w:cs="黑体"/>
          <w:color w:val="auto"/>
          <w:kern w:val="0"/>
          <w:sz w:val="44"/>
          <w:szCs w:val="44"/>
          <w:lang w:val="en-US" w:eastAsia="zh-CN" w:bidi="ar-SA"/>
        </w:rPr>
      </w:pPr>
      <w:r>
        <w:rPr>
          <w:rFonts w:hint="eastAsia" w:ascii="方正小标宋简体" w:hAnsi="黑体" w:eastAsia="方正小标宋简体" w:cs="黑体"/>
          <w:color w:val="auto"/>
          <w:kern w:val="0"/>
          <w:sz w:val="44"/>
          <w:szCs w:val="44"/>
          <w:lang w:val="en-US" w:eastAsia="zh-CN" w:bidi="ar-SA"/>
        </w:rPr>
        <w:t>三门峡市住房公积金提取管理办法</w:t>
      </w:r>
    </w:p>
    <w:p w14:paraId="6A8A755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仿宋_GB2312" w:hAnsi="微软雅黑" w:eastAsia="仿宋_GB2312"/>
          <w:b/>
          <w:bCs/>
          <w:color w:val="auto"/>
          <w:sz w:val="32"/>
          <w:szCs w:val="32"/>
        </w:rPr>
      </w:pPr>
    </w:p>
    <w:p w14:paraId="30161053">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楷体" w:hAnsi="楷体" w:eastAsia="楷体" w:cs="楷体"/>
          <w:b/>
          <w:bCs/>
          <w:color w:val="auto"/>
          <w:sz w:val="32"/>
          <w:szCs w:val="32"/>
        </w:rPr>
      </w:pPr>
      <w:r>
        <w:rPr>
          <w:rFonts w:hint="eastAsia" w:ascii="楷体" w:hAnsi="楷体" w:eastAsia="楷体" w:cs="楷体"/>
          <w:b w:val="0"/>
          <w:bCs w:val="0"/>
          <w:color w:val="auto"/>
          <w:sz w:val="32"/>
          <w:szCs w:val="32"/>
          <w:lang w:eastAsia="zh-CN"/>
        </w:rPr>
        <w:t>第一章</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rPr>
        <w:t xml:space="preserve">总 </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rPr>
        <w:t>则</w:t>
      </w:r>
    </w:p>
    <w:p w14:paraId="6F0FB4B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第一条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为加强住房公积金提取管理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规范</w:t>
      </w:r>
      <w:r>
        <w:rPr>
          <w:rFonts w:hint="eastAsia" w:ascii="仿宋" w:hAnsi="仿宋" w:eastAsia="仿宋" w:cs="仿宋"/>
          <w:color w:val="auto"/>
          <w:sz w:val="32"/>
          <w:szCs w:val="32"/>
          <w:lang w:eastAsia="zh-CN"/>
        </w:rPr>
        <w:t>提取使用住房公积金</w:t>
      </w:r>
      <w:r>
        <w:rPr>
          <w:rFonts w:hint="eastAsia" w:ascii="仿宋" w:hAnsi="仿宋" w:eastAsia="仿宋" w:cs="仿宋"/>
          <w:color w:val="auto"/>
          <w:sz w:val="32"/>
          <w:szCs w:val="32"/>
        </w:rPr>
        <w:t>行为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维护住房公积金所有者权益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根据国务院《住房公积金管理条例》《河南省住房公积金管理条例》</w:t>
      </w:r>
      <w:r>
        <w:rPr>
          <w:rFonts w:hint="eastAsia" w:ascii="仿宋" w:hAnsi="仿宋" w:eastAsia="仿宋" w:cs="仿宋"/>
          <w:color w:val="auto"/>
          <w:sz w:val="32"/>
          <w:szCs w:val="32"/>
          <w:lang w:eastAsia="zh-CN"/>
        </w:rPr>
        <w:t>及国家和河南省的有关规定，</w:t>
      </w:r>
      <w:r>
        <w:rPr>
          <w:rFonts w:hint="eastAsia" w:ascii="仿宋" w:hAnsi="仿宋" w:eastAsia="仿宋" w:cs="仿宋"/>
          <w:color w:val="auto"/>
          <w:sz w:val="32"/>
          <w:szCs w:val="32"/>
        </w:rPr>
        <w:t>结合</w:t>
      </w:r>
      <w:r>
        <w:rPr>
          <w:rFonts w:hint="eastAsia" w:ascii="仿宋" w:hAnsi="仿宋" w:eastAsia="仿宋" w:cs="仿宋"/>
          <w:color w:val="auto"/>
          <w:sz w:val="32"/>
          <w:szCs w:val="32"/>
          <w:lang w:eastAsia="zh-CN"/>
        </w:rPr>
        <w:t>本市</w:t>
      </w:r>
      <w:r>
        <w:rPr>
          <w:rFonts w:hint="eastAsia" w:ascii="仿宋" w:hAnsi="仿宋" w:eastAsia="仿宋" w:cs="仿宋"/>
          <w:color w:val="auto"/>
          <w:sz w:val="32"/>
          <w:szCs w:val="32"/>
        </w:rPr>
        <w:t>实际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制定本办法。</w:t>
      </w:r>
    </w:p>
    <w:p w14:paraId="73AEB0F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第二条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本办法适用于</w:t>
      </w:r>
      <w:r>
        <w:rPr>
          <w:rFonts w:hint="eastAsia" w:ascii="仿宋" w:hAnsi="仿宋" w:eastAsia="仿宋" w:cs="仿宋"/>
          <w:color w:val="auto"/>
          <w:sz w:val="32"/>
          <w:szCs w:val="32"/>
          <w:lang w:eastAsia="zh-CN"/>
        </w:rPr>
        <w:t>三门峡市</w:t>
      </w:r>
      <w:r>
        <w:rPr>
          <w:rFonts w:hint="eastAsia" w:ascii="仿宋" w:hAnsi="仿宋" w:eastAsia="仿宋" w:cs="仿宋"/>
          <w:color w:val="auto"/>
          <w:sz w:val="32"/>
          <w:szCs w:val="32"/>
        </w:rPr>
        <w:t>行政区域内住房公积金的提取管理。</w:t>
      </w:r>
    </w:p>
    <w:p w14:paraId="428F8478">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第三条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三门峡市</w:t>
      </w:r>
      <w:r>
        <w:rPr>
          <w:rFonts w:hint="eastAsia" w:ascii="仿宋" w:hAnsi="仿宋" w:eastAsia="仿宋" w:cs="仿宋"/>
          <w:color w:val="auto"/>
          <w:sz w:val="32"/>
          <w:szCs w:val="32"/>
          <w:lang w:eastAsia="zh-CN"/>
        </w:rPr>
        <w:t>住房公积金管理中心（以下简称“公积金中心”）负责本市行政区域内住房公积金提取管理。</w:t>
      </w:r>
    </w:p>
    <w:p w14:paraId="1CF05FB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仿宋" w:hAnsi="仿宋" w:eastAsia="仿宋" w:cs="仿宋"/>
          <w:b w:val="0"/>
          <w:bCs w:val="0"/>
          <w:color w:val="auto"/>
          <w:sz w:val="32"/>
          <w:szCs w:val="32"/>
        </w:rPr>
      </w:pPr>
    </w:p>
    <w:p w14:paraId="11931E2C">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仿宋" w:hAnsi="仿宋" w:eastAsia="仿宋" w:cs="仿宋"/>
          <w:b w:val="0"/>
          <w:bCs w:val="0"/>
          <w:color w:val="auto"/>
          <w:sz w:val="32"/>
          <w:szCs w:val="32"/>
          <w:lang w:eastAsia="zh-CN"/>
        </w:rPr>
      </w:pPr>
      <w:r>
        <w:rPr>
          <w:rFonts w:hint="eastAsia" w:ascii="楷体" w:hAnsi="楷体" w:eastAsia="楷体" w:cs="楷体"/>
          <w:b w:val="0"/>
          <w:bCs w:val="0"/>
          <w:color w:val="auto"/>
          <w:sz w:val="32"/>
          <w:szCs w:val="32"/>
          <w:lang w:eastAsia="zh-CN"/>
        </w:rPr>
        <w:t>第二章</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lang w:eastAsia="zh-CN"/>
        </w:rPr>
        <w:t xml:space="preserve"> 提取范围</w:t>
      </w:r>
    </w:p>
    <w:p w14:paraId="4F182BD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可以提取缴存人（指住房公积金所有权人）住房公积金账户内的存储余额：</w:t>
      </w:r>
    </w:p>
    <w:p w14:paraId="2F0EDF1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（一）购买、建造、翻建、大修自住住房的；</w:t>
      </w:r>
    </w:p>
    <w:p w14:paraId="44623BF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（二）城市既有住宅加装电梯的；</w:t>
      </w:r>
    </w:p>
    <w:p w14:paraId="5374EC4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（三）偿还购买自住住房贷款本息的；</w:t>
      </w:r>
    </w:p>
    <w:p w14:paraId="0918E38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）租赁自住住房的</w:t>
      </w:r>
      <w:r>
        <w:rPr>
          <w:rFonts w:hint="eastAsia" w:ascii="仿宋" w:hAnsi="仿宋" w:eastAsia="仿宋" w:cs="仿宋"/>
          <w:color w:val="auto"/>
          <w:sz w:val="32"/>
          <w:szCs w:val="32"/>
          <w:lang w:eastAsia="zh-CN"/>
        </w:rPr>
        <w:t>；</w:t>
      </w:r>
    </w:p>
    <w:p w14:paraId="3F1ADAA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）被纳入本市城镇居民最低生活保障的；</w:t>
      </w:r>
    </w:p>
    <w:p w14:paraId="14EC3D3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）退休的；</w:t>
      </w:r>
    </w:p>
    <w:p w14:paraId="50679AB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）与单位终止劳动关系的；</w:t>
      </w:r>
    </w:p>
    <w:p w14:paraId="03CCF7F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）出境定居的；</w:t>
      </w:r>
    </w:p>
    <w:p w14:paraId="3AFECA5C">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）死亡</w:t>
      </w:r>
      <w:r>
        <w:rPr>
          <w:rFonts w:hint="eastAsia" w:ascii="仿宋" w:hAnsi="仿宋" w:eastAsia="仿宋" w:cs="仿宋"/>
          <w:color w:val="auto"/>
          <w:sz w:val="32"/>
          <w:szCs w:val="32"/>
          <w:lang w:eastAsia="zh-CN"/>
        </w:rPr>
        <w:t>或者</w:t>
      </w:r>
      <w:r>
        <w:rPr>
          <w:rFonts w:hint="eastAsia" w:ascii="仿宋" w:hAnsi="仿宋" w:eastAsia="仿宋" w:cs="仿宋"/>
          <w:color w:val="auto"/>
          <w:sz w:val="32"/>
          <w:szCs w:val="32"/>
        </w:rPr>
        <w:t>被宣告死亡的；</w:t>
      </w:r>
    </w:p>
    <w:p w14:paraId="6959F5C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color w:val="auto"/>
          <w:sz w:val="32"/>
          <w:szCs w:val="32"/>
        </w:rPr>
        <w:t>（十）</w:t>
      </w:r>
      <w:r>
        <w:rPr>
          <w:rFonts w:hint="eastAsia" w:ascii="仿宋" w:hAnsi="仿宋" w:eastAsia="仿宋" w:cs="仿宋"/>
          <w:b w:val="0"/>
          <w:bCs w:val="0"/>
          <w:color w:val="auto"/>
          <w:kern w:val="2"/>
          <w:sz w:val="32"/>
          <w:szCs w:val="32"/>
          <w:lang w:eastAsia="zh-CN"/>
        </w:rPr>
        <w:t>国家和省、市规定的其他情形。</w:t>
      </w:r>
    </w:p>
    <w:p w14:paraId="5302AD7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第五条</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符合本办法第四条第（一）项情形的，购买、建造、翻建、大修自住住房的缴存人及其配偶、父母、子女均可提取其住房公积金账户内的存储余额；</w:t>
      </w:r>
    </w:p>
    <w:p w14:paraId="326C271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符合本办法第四条第（二）</w:t>
      </w:r>
      <w:r>
        <w:rPr>
          <w:rFonts w:hint="eastAsia" w:ascii="仿宋" w:hAnsi="仿宋" w:eastAsia="仿宋" w:cs="仿宋"/>
          <w:b w:val="0"/>
          <w:bCs w:val="0"/>
          <w:strike w:val="0"/>
          <w:dstrike w:val="0"/>
          <w:color w:val="auto"/>
          <w:sz w:val="32"/>
          <w:szCs w:val="32"/>
          <w:lang w:eastAsia="zh-CN"/>
        </w:rPr>
        <w:t>至</w:t>
      </w:r>
      <w:r>
        <w:rPr>
          <w:rFonts w:hint="eastAsia" w:ascii="仿宋" w:hAnsi="仿宋" w:eastAsia="仿宋" w:cs="仿宋"/>
          <w:color w:val="auto"/>
          <w:sz w:val="32"/>
          <w:szCs w:val="32"/>
          <w:lang w:eastAsia="zh-CN"/>
        </w:rPr>
        <w:t>（五）项情形的，缴存人及其配偶均可提取住房公积金账户内的存储余额；</w:t>
      </w:r>
    </w:p>
    <w:p w14:paraId="797143A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符合本</w:t>
      </w:r>
      <w:r>
        <w:rPr>
          <w:rFonts w:hint="eastAsia" w:ascii="仿宋" w:hAnsi="仿宋" w:eastAsia="仿宋" w:cs="仿宋"/>
          <w:color w:val="auto"/>
          <w:sz w:val="32"/>
          <w:szCs w:val="32"/>
          <w:lang w:eastAsia="zh-CN"/>
        </w:rPr>
        <w:t>办法</w:t>
      </w: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条第（</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）至（</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）项情形的，可提取</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rPr>
        <w:t>个人住房公积金账户内的</w:t>
      </w:r>
      <w:r>
        <w:rPr>
          <w:rFonts w:hint="eastAsia" w:ascii="仿宋" w:hAnsi="仿宋" w:eastAsia="仿宋" w:cs="仿宋"/>
          <w:color w:val="auto"/>
          <w:sz w:val="32"/>
          <w:szCs w:val="32"/>
          <w:lang w:eastAsia="zh-CN"/>
        </w:rPr>
        <w:t>存储</w:t>
      </w:r>
      <w:r>
        <w:rPr>
          <w:rFonts w:hint="eastAsia" w:ascii="仿宋" w:hAnsi="仿宋" w:eastAsia="仿宋" w:cs="仿宋"/>
          <w:color w:val="auto"/>
          <w:sz w:val="32"/>
          <w:szCs w:val="32"/>
        </w:rPr>
        <w:t>余额，同时注销个人账户。</w:t>
      </w:r>
    </w:p>
    <w:p w14:paraId="17AC297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rPr>
        <w:t>提取的住房公积金应优先用于偿还住房公积金贷款本息。</w:t>
      </w:r>
    </w:p>
    <w:p w14:paraId="251EE98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lang w:eastAsia="zh-CN"/>
        </w:rPr>
        <w:t>第七条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在本市行政区域内</w:t>
      </w:r>
      <w:r>
        <w:rPr>
          <w:rFonts w:hint="eastAsia" w:ascii="仿宋" w:hAnsi="仿宋" w:eastAsia="仿宋" w:cs="仿宋"/>
          <w:color w:val="auto"/>
          <w:sz w:val="32"/>
          <w:szCs w:val="32"/>
        </w:rPr>
        <w:t>有住房公积金</w:t>
      </w:r>
      <w:r>
        <w:rPr>
          <w:rFonts w:hint="eastAsia" w:ascii="仿宋" w:hAnsi="仿宋" w:eastAsia="仿宋" w:cs="仿宋"/>
          <w:color w:val="auto"/>
          <w:sz w:val="32"/>
          <w:szCs w:val="32"/>
          <w:lang w:eastAsia="zh-CN"/>
        </w:rPr>
        <w:t>贷款、</w:t>
      </w:r>
      <w:r>
        <w:rPr>
          <w:rFonts w:hint="eastAsia" w:ascii="仿宋" w:hAnsi="仿宋" w:eastAsia="仿宋" w:cs="仿宋"/>
          <w:color w:val="auto"/>
          <w:sz w:val="32"/>
          <w:szCs w:val="32"/>
        </w:rPr>
        <w:t>担保行为</w:t>
      </w:r>
      <w:r>
        <w:rPr>
          <w:rFonts w:hint="eastAsia" w:ascii="仿宋" w:hAnsi="仿宋" w:eastAsia="仿宋" w:cs="仿宋"/>
          <w:color w:val="auto"/>
          <w:sz w:val="32"/>
          <w:szCs w:val="32"/>
          <w:lang w:eastAsia="zh-CN"/>
        </w:rPr>
        <w:t>或</w:t>
      </w:r>
      <w:r>
        <w:rPr>
          <w:rFonts w:hint="eastAsia" w:ascii="仿宋" w:hAnsi="仿宋" w:eastAsia="仿宋" w:cs="仿宋"/>
          <w:color w:val="auto"/>
          <w:sz w:val="32"/>
          <w:szCs w:val="32"/>
        </w:rPr>
        <w:t>住房公积金账户被依法冻结</w:t>
      </w:r>
      <w:r>
        <w:rPr>
          <w:rFonts w:hint="eastAsia" w:ascii="仿宋" w:hAnsi="仿宋" w:eastAsia="仿宋" w:cs="仿宋"/>
          <w:color w:val="auto"/>
          <w:sz w:val="32"/>
          <w:szCs w:val="32"/>
          <w:lang w:eastAsia="zh-CN"/>
        </w:rPr>
        <w:t>和限制</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w:t>
      </w:r>
      <w:r>
        <w:rPr>
          <w:rFonts w:hint="eastAsia" w:ascii="仿宋" w:hAnsi="仿宋" w:eastAsia="仿宋" w:cs="仿宋"/>
          <w:color w:val="auto"/>
          <w:sz w:val="32"/>
          <w:szCs w:val="32"/>
          <w:lang w:eastAsia="zh-CN"/>
        </w:rPr>
        <w:t>得</w:t>
      </w:r>
      <w:r>
        <w:rPr>
          <w:rFonts w:hint="eastAsia" w:ascii="仿宋" w:hAnsi="仿宋" w:eastAsia="仿宋" w:cs="仿宋"/>
          <w:color w:val="auto"/>
          <w:sz w:val="32"/>
          <w:szCs w:val="32"/>
        </w:rPr>
        <w:t>提取其个人</w:t>
      </w:r>
      <w:r>
        <w:rPr>
          <w:rFonts w:hint="eastAsia" w:ascii="仿宋" w:hAnsi="仿宋" w:eastAsia="仿宋" w:cs="仿宋"/>
          <w:color w:val="auto"/>
          <w:sz w:val="32"/>
          <w:szCs w:val="32"/>
          <w:lang w:eastAsia="zh-CN"/>
        </w:rPr>
        <w:t>公积金</w:t>
      </w:r>
      <w:r>
        <w:rPr>
          <w:rFonts w:hint="eastAsia" w:ascii="仿宋" w:hAnsi="仿宋" w:eastAsia="仿宋" w:cs="仿宋"/>
          <w:color w:val="auto"/>
          <w:sz w:val="32"/>
          <w:szCs w:val="32"/>
        </w:rPr>
        <w:t>账户内的存储余额</w:t>
      </w:r>
      <w:r>
        <w:rPr>
          <w:rFonts w:hint="eastAsia" w:ascii="仿宋" w:hAnsi="仿宋" w:eastAsia="仿宋" w:cs="仿宋"/>
          <w:color w:val="auto"/>
          <w:sz w:val="32"/>
          <w:szCs w:val="32"/>
          <w:u w:val="none"/>
          <w:lang w:eastAsia="zh-CN"/>
        </w:rPr>
        <w:t>。</w:t>
      </w:r>
    </w:p>
    <w:p w14:paraId="3E378FE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仿宋" w:hAnsi="仿宋" w:eastAsia="仿宋" w:cs="仿宋"/>
          <w:b w:val="0"/>
          <w:bCs w:val="0"/>
          <w:color w:val="auto"/>
          <w:sz w:val="32"/>
          <w:szCs w:val="32"/>
        </w:rPr>
      </w:pPr>
    </w:p>
    <w:p w14:paraId="391CDBDA">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仿宋" w:hAnsi="仿宋" w:eastAsia="仿宋" w:cs="仿宋"/>
          <w:b w:val="0"/>
          <w:bCs w:val="0"/>
          <w:color w:val="auto"/>
          <w:sz w:val="32"/>
          <w:szCs w:val="32"/>
          <w:lang w:eastAsia="zh-CN"/>
        </w:rPr>
      </w:pPr>
      <w:r>
        <w:rPr>
          <w:rFonts w:hint="eastAsia" w:ascii="楷体" w:hAnsi="楷体" w:eastAsia="楷体" w:cs="楷体"/>
          <w:b w:val="0"/>
          <w:bCs w:val="0"/>
          <w:color w:val="auto"/>
          <w:sz w:val="32"/>
          <w:szCs w:val="32"/>
          <w:lang w:eastAsia="zh-CN"/>
        </w:rPr>
        <w:t xml:space="preserve">第三章 </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lang w:eastAsia="zh-CN"/>
        </w:rPr>
        <w:t>提取额度</w:t>
      </w:r>
    </w:p>
    <w:p w14:paraId="3EF2084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八</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rPr>
        <w:t>提取其住房公积金账户</w:t>
      </w:r>
      <w:r>
        <w:rPr>
          <w:rFonts w:hint="eastAsia" w:ascii="仿宋" w:hAnsi="仿宋" w:eastAsia="仿宋" w:cs="仿宋"/>
          <w:color w:val="auto"/>
          <w:sz w:val="32"/>
          <w:szCs w:val="32"/>
          <w:lang w:val="en-US" w:eastAsia="zh-CN"/>
        </w:rPr>
        <w:t>存储</w:t>
      </w:r>
      <w:r>
        <w:rPr>
          <w:rFonts w:hint="eastAsia" w:ascii="仿宋" w:hAnsi="仿宋" w:eastAsia="仿宋" w:cs="仿宋"/>
          <w:color w:val="auto"/>
          <w:sz w:val="32"/>
          <w:szCs w:val="32"/>
        </w:rPr>
        <w:t>余额的具体额度为</w:t>
      </w:r>
      <w:r>
        <w:rPr>
          <w:rFonts w:hint="eastAsia" w:ascii="仿宋" w:hAnsi="仿宋" w:eastAsia="仿宋" w:cs="仿宋"/>
          <w:color w:val="auto"/>
          <w:sz w:val="32"/>
          <w:szCs w:val="32"/>
          <w:lang w:eastAsia="zh-CN"/>
        </w:rPr>
        <w:t>：</w:t>
      </w:r>
    </w:p>
    <w:p w14:paraId="4147CCA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（一）购买、建造、翻建、大修自住住房且未使用住房</w:t>
      </w:r>
      <w:r>
        <w:rPr>
          <w:rFonts w:hint="eastAsia" w:ascii="仿宋" w:hAnsi="仿宋" w:eastAsia="仿宋" w:cs="仿宋"/>
          <w:color w:val="auto"/>
          <w:sz w:val="32"/>
          <w:szCs w:val="32"/>
          <w:lang w:eastAsia="zh-CN"/>
        </w:rPr>
        <w:t>公积金</w:t>
      </w:r>
      <w:r>
        <w:rPr>
          <w:rFonts w:hint="eastAsia" w:ascii="仿宋" w:hAnsi="仿宋" w:eastAsia="仿宋" w:cs="仿宋"/>
          <w:color w:val="auto"/>
          <w:sz w:val="32"/>
          <w:szCs w:val="32"/>
        </w:rPr>
        <w:t>贷款的</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rPr>
        <w:t>及其配偶、父母、子女</w:t>
      </w:r>
      <w:r>
        <w:rPr>
          <w:rFonts w:hint="eastAsia" w:ascii="仿宋" w:hAnsi="仿宋" w:eastAsia="仿宋" w:cs="仿宋"/>
          <w:color w:val="auto"/>
          <w:sz w:val="32"/>
          <w:szCs w:val="32"/>
          <w:lang w:eastAsia="zh-CN"/>
        </w:rPr>
        <w:t>累</w:t>
      </w:r>
      <w:r>
        <w:rPr>
          <w:rFonts w:hint="eastAsia" w:ascii="仿宋" w:hAnsi="仿宋" w:eastAsia="仿宋" w:cs="仿宋"/>
          <w:color w:val="auto"/>
          <w:sz w:val="32"/>
          <w:szCs w:val="32"/>
        </w:rPr>
        <w:t>计提取总额不得超过实际支付购买、建造、翻建、大修自住住房的费用</w:t>
      </w:r>
      <w:r>
        <w:rPr>
          <w:rFonts w:hint="eastAsia" w:ascii="仿宋" w:hAnsi="仿宋" w:eastAsia="仿宋" w:cs="仿宋"/>
          <w:color w:val="auto"/>
          <w:sz w:val="32"/>
          <w:szCs w:val="32"/>
          <w:lang w:val="en-US" w:eastAsia="zh-CN"/>
        </w:rPr>
        <w:t>。</w:t>
      </w:r>
    </w:p>
    <w:p w14:paraId="01815361">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（二）支付购房首付款的，</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lang w:val="en-US" w:eastAsia="zh-CN"/>
        </w:rPr>
        <w:t>及其配偶、父母、子女</w:t>
      </w:r>
      <w:r>
        <w:rPr>
          <w:rFonts w:hint="eastAsia" w:ascii="仿宋" w:hAnsi="仿宋" w:eastAsia="仿宋" w:cs="仿宋"/>
          <w:color w:val="auto"/>
          <w:sz w:val="32"/>
          <w:szCs w:val="32"/>
          <w:lang w:eastAsia="zh-CN"/>
        </w:rPr>
        <w:t>累</w:t>
      </w:r>
      <w:r>
        <w:rPr>
          <w:rFonts w:hint="eastAsia" w:ascii="仿宋" w:hAnsi="仿宋" w:eastAsia="仿宋" w:cs="仿宋"/>
          <w:color w:val="auto"/>
          <w:sz w:val="32"/>
          <w:szCs w:val="32"/>
        </w:rPr>
        <w:t>计提取总额不得超过</w:t>
      </w:r>
      <w:r>
        <w:rPr>
          <w:rFonts w:hint="eastAsia" w:ascii="仿宋" w:hAnsi="仿宋" w:eastAsia="仿宋" w:cs="仿宋"/>
          <w:color w:val="auto"/>
          <w:sz w:val="32"/>
          <w:szCs w:val="32"/>
          <w:lang w:val="en-US" w:eastAsia="zh-CN"/>
        </w:rPr>
        <w:t>购房合同约定的首付款金额。</w:t>
      </w:r>
    </w:p>
    <w:p w14:paraId="42195945">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lang w:val="en-US" w:eastAsia="zh-CN"/>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u w:val="none"/>
          <w:lang w:val="en-US" w:eastAsia="zh-CN"/>
        </w:rPr>
        <w:t>偿还住房公积金贷款本息的，提取额度不超过偿还贷款本息总额。</w:t>
      </w:r>
      <w:r>
        <w:rPr>
          <w:rFonts w:hint="eastAsia" w:ascii="仿宋" w:hAnsi="仿宋" w:eastAsia="仿宋" w:cs="仿宋"/>
          <w:color w:val="auto"/>
          <w:sz w:val="32"/>
        </w:rPr>
        <w:t>属本市行政区域内</w:t>
      </w:r>
      <w:r>
        <w:rPr>
          <w:rFonts w:hint="eastAsia" w:ascii="仿宋" w:hAnsi="仿宋" w:eastAsia="仿宋" w:cs="仿宋"/>
          <w:color w:val="auto"/>
          <w:sz w:val="32"/>
          <w:lang w:eastAsia="zh-CN"/>
        </w:rPr>
        <w:t>住房</w:t>
      </w:r>
      <w:r>
        <w:rPr>
          <w:rFonts w:hint="eastAsia" w:ascii="仿宋" w:hAnsi="仿宋" w:eastAsia="仿宋" w:cs="仿宋"/>
          <w:color w:val="auto"/>
          <w:sz w:val="32"/>
        </w:rPr>
        <w:t>公积金贷款，在还贷期内，</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rPr>
        <w:t>及其配偶按</w:t>
      </w:r>
      <w:r>
        <w:rPr>
          <w:rFonts w:hint="eastAsia" w:ascii="仿宋" w:hAnsi="仿宋" w:eastAsia="仿宋" w:cs="仿宋"/>
          <w:color w:val="auto"/>
          <w:sz w:val="32"/>
          <w:lang w:eastAsia="zh-CN"/>
        </w:rPr>
        <w:t>照《委托提取住房公积金偿还公积金贷款协议书》</w:t>
      </w:r>
      <w:r>
        <w:rPr>
          <w:rFonts w:hint="eastAsia" w:ascii="仿宋" w:hAnsi="仿宋" w:eastAsia="仿宋" w:cs="仿宋"/>
          <w:color w:val="auto"/>
          <w:sz w:val="32"/>
        </w:rPr>
        <w:t>规定逐月</w:t>
      </w:r>
      <w:r>
        <w:rPr>
          <w:rFonts w:hint="eastAsia" w:ascii="仿宋" w:hAnsi="仿宋" w:eastAsia="仿宋" w:cs="仿宋"/>
          <w:color w:val="auto"/>
          <w:sz w:val="32"/>
          <w:lang w:val="en-US" w:eastAsia="zh-CN"/>
        </w:rPr>
        <w:t>由</w:t>
      </w:r>
      <w:r>
        <w:rPr>
          <w:rFonts w:hint="eastAsia" w:ascii="仿宋" w:hAnsi="仿宋" w:eastAsia="仿宋" w:cs="仿宋"/>
          <w:color w:val="auto"/>
          <w:sz w:val="32"/>
        </w:rPr>
        <w:t>系统自动划扣；属异地公积金贷款的，</w:t>
      </w:r>
      <w:r>
        <w:rPr>
          <w:rFonts w:hint="eastAsia" w:ascii="仿宋" w:hAnsi="仿宋" w:eastAsia="仿宋" w:cs="仿宋"/>
          <w:color w:val="auto"/>
          <w:sz w:val="32"/>
          <w:szCs w:val="32"/>
          <w:u w:val="none"/>
          <w:lang w:eastAsia="zh-CN"/>
        </w:rPr>
        <w:t>缴存人</w:t>
      </w:r>
      <w:r>
        <w:rPr>
          <w:rFonts w:hint="eastAsia" w:ascii="仿宋" w:hAnsi="仿宋" w:eastAsia="仿宋" w:cs="仿宋"/>
          <w:color w:val="auto"/>
          <w:sz w:val="32"/>
        </w:rPr>
        <w:t>及其配偶</w:t>
      </w:r>
      <w:r>
        <w:rPr>
          <w:rFonts w:hint="eastAsia" w:ascii="仿宋" w:hAnsi="仿宋" w:eastAsia="仿宋" w:cs="仿宋"/>
          <w:color w:val="auto"/>
          <w:sz w:val="32"/>
          <w:szCs w:val="32"/>
          <w:u w:val="none"/>
          <w:lang w:eastAsia="zh-CN"/>
        </w:rPr>
        <w:t>每月可申请提取</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lang w:eastAsia="zh-CN"/>
        </w:rPr>
        <w:t>次。</w:t>
      </w:r>
      <w:r>
        <w:rPr>
          <w:rFonts w:hint="eastAsia" w:ascii="仿宋" w:hAnsi="仿宋" w:eastAsia="仿宋" w:cs="仿宋"/>
          <w:color w:val="auto"/>
          <w:sz w:val="32"/>
          <w:szCs w:val="32"/>
          <w:u w:val="none"/>
          <w:lang w:val="en-US" w:eastAsia="zh-CN"/>
        </w:rPr>
        <w:t>不同类型提取的额度按公积金中心相关规定执行。</w:t>
      </w:r>
    </w:p>
    <w:p w14:paraId="38D9E481">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（四）</w:t>
      </w:r>
      <w:r>
        <w:rPr>
          <w:rFonts w:hint="eastAsia" w:ascii="仿宋" w:hAnsi="仿宋" w:eastAsia="仿宋" w:cs="仿宋"/>
          <w:color w:val="auto"/>
          <w:sz w:val="32"/>
          <w:szCs w:val="32"/>
          <w:u w:val="none"/>
        </w:rPr>
        <w:t>偿还</w:t>
      </w:r>
      <w:r>
        <w:rPr>
          <w:rFonts w:hint="eastAsia" w:ascii="仿宋" w:hAnsi="仿宋" w:eastAsia="仿宋" w:cs="仿宋"/>
          <w:color w:val="auto"/>
          <w:sz w:val="32"/>
          <w:szCs w:val="32"/>
          <w:u w:val="none"/>
          <w:lang w:eastAsia="zh-CN"/>
        </w:rPr>
        <w:t>商业银行住房</w:t>
      </w:r>
      <w:r>
        <w:rPr>
          <w:rFonts w:hint="eastAsia" w:ascii="仿宋" w:hAnsi="仿宋" w:eastAsia="仿宋" w:cs="仿宋"/>
          <w:color w:val="auto"/>
          <w:sz w:val="32"/>
          <w:szCs w:val="32"/>
          <w:u w:val="none"/>
        </w:rPr>
        <w:t>贷款本息的</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提取额度不超过偿还贷款本息总额。</w:t>
      </w:r>
      <w:r>
        <w:rPr>
          <w:rFonts w:hint="eastAsia" w:ascii="仿宋" w:hAnsi="仿宋" w:eastAsia="仿宋" w:cs="仿宋"/>
          <w:color w:val="auto"/>
          <w:sz w:val="32"/>
          <w:szCs w:val="32"/>
          <w:u w:val="none"/>
          <w:lang w:eastAsia="zh-CN"/>
        </w:rPr>
        <w:t>缴存人</w:t>
      </w:r>
      <w:r>
        <w:rPr>
          <w:rFonts w:hint="eastAsia" w:ascii="仿宋" w:hAnsi="仿宋" w:eastAsia="仿宋" w:cs="仿宋"/>
          <w:color w:val="auto"/>
          <w:sz w:val="32"/>
        </w:rPr>
        <w:t>及其配偶</w:t>
      </w:r>
      <w:r>
        <w:rPr>
          <w:rFonts w:hint="eastAsia" w:ascii="仿宋" w:hAnsi="仿宋" w:eastAsia="仿宋" w:cs="仿宋"/>
          <w:color w:val="auto"/>
          <w:sz w:val="32"/>
          <w:szCs w:val="32"/>
          <w:u w:val="none"/>
          <w:lang w:eastAsia="zh-CN"/>
        </w:rPr>
        <w:t>每月可申请提取</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lang w:eastAsia="zh-CN"/>
        </w:rPr>
        <w:t>次。</w:t>
      </w:r>
      <w:r>
        <w:rPr>
          <w:rFonts w:hint="eastAsia" w:ascii="仿宋" w:hAnsi="仿宋" w:eastAsia="仿宋" w:cs="仿宋"/>
          <w:color w:val="auto"/>
          <w:sz w:val="32"/>
          <w:szCs w:val="32"/>
          <w:u w:val="none"/>
          <w:lang w:val="en-US" w:eastAsia="zh-CN"/>
        </w:rPr>
        <w:t>不同类型提取的额度按公积金中心相关规定执行。</w:t>
      </w:r>
    </w:p>
    <w:p w14:paraId="71CF6E56">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（五）提前一次性结清购买自住住房贷款本息的</w:t>
      </w:r>
      <w:r>
        <w:rPr>
          <w:rFonts w:hint="eastAsia" w:ascii="仿宋" w:hAnsi="仿宋" w:eastAsia="仿宋" w:cs="仿宋"/>
          <w:color w:val="auto"/>
          <w:sz w:val="32"/>
          <w:szCs w:val="32"/>
          <w:u w:val="none"/>
          <w:lang w:eastAsia="zh-CN"/>
        </w:rPr>
        <w:t>，缴存人</w:t>
      </w:r>
      <w:r>
        <w:rPr>
          <w:rFonts w:hint="eastAsia" w:ascii="仿宋" w:hAnsi="仿宋" w:eastAsia="仿宋" w:cs="仿宋"/>
          <w:color w:val="auto"/>
          <w:sz w:val="32"/>
        </w:rPr>
        <w:t>及其配偶</w:t>
      </w:r>
      <w:r>
        <w:rPr>
          <w:rFonts w:hint="eastAsia" w:ascii="仿宋" w:hAnsi="仿宋" w:eastAsia="仿宋" w:cs="仿宋"/>
          <w:color w:val="auto"/>
          <w:sz w:val="32"/>
          <w:lang w:eastAsia="zh-CN"/>
        </w:rPr>
        <w:t>可</w:t>
      </w:r>
      <w:r>
        <w:rPr>
          <w:rFonts w:hint="eastAsia" w:ascii="仿宋" w:hAnsi="仿宋" w:eastAsia="仿宋" w:cs="仿宋"/>
          <w:color w:val="auto"/>
          <w:sz w:val="32"/>
          <w:szCs w:val="32"/>
          <w:u w:val="none"/>
          <w:lang w:eastAsia="zh-CN"/>
        </w:rPr>
        <w:t>在结清贷款后的</w:t>
      </w:r>
      <w:r>
        <w:rPr>
          <w:rFonts w:hint="eastAsia" w:ascii="仿宋" w:hAnsi="仿宋" w:eastAsia="仿宋" w:cs="仿宋"/>
          <w:color w:val="auto"/>
          <w:sz w:val="32"/>
          <w:szCs w:val="32"/>
          <w:u w:val="none"/>
          <w:lang w:val="en-US" w:eastAsia="zh-CN"/>
        </w:rPr>
        <w:t>规定时限</w:t>
      </w:r>
      <w:r>
        <w:rPr>
          <w:rFonts w:hint="eastAsia" w:ascii="仿宋" w:hAnsi="仿宋" w:eastAsia="仿宋" w:cs="仿宋"/>
          <w:color w:val="auto"/>
          <w:sz w:val="32"/>
          <w:szCs w:val="32"/>
          <w:u w:val="none"/>
          <w:lang w:eastAsia="zh-CN"/>
        </w:rPr>
        <w:t>申请提取住房公积金，夫妻双方累计</w:t>
      </w:r>
      <w:r>
        <w:rPr>
          <w:rFonts w:hint="eastAsia" w:ascii="仿宋" w:hAnsi="仿宋" w:eastAsia="仿宋" w:cs="仿宋"/>
          <w:color w:val="auto"/>
          <w:sz w:val="32"/>
          <w:szCs w:val="32"/>
          <w:u w:val="none"/>
          <w:lang w:val="en-US" w:eastAsia="zh-CN"/>
        </w:rPr>
        <w:t>提取总额不超过已结清贷款本息总额</w:t>
      </w:r>
      <w:r>
        <w:rPr>
          <w:rFonts w:hint="eastAsia" w:ascii="仿宋" w:hAnsi="仿宋" w:eastAsia="仿宋" w:cs="仿宋"/>
          <w:color w:val="auto"/>
          <w:sz w:val="32"/>
          <w:szCs w:val="32"/>
          <w:u w:val="none"/>
          <w:lang w:eastAsia="zh-CN"/>
        </w:rPr>
        <w:t>（不含违约金、罚息、复利）</w:t>
      </w:r>
      <w:r>
        <w:rPr>
          <w:rFonts w:hint="eastAsia" w:ascii="仿宋" w:hAnsi="仿宋" w:eastAsia="仿宋" w:cs="仿宋"/>
          <w:color w:val="auto"/>
          <w:sz w:val="32"/>
          <w:szCs w:val="32"/>
          <w:u w:val="none"/>
          <w:lang w:val="en-US" w:eastAsia="zh-CN"/>
        </w:rPr>
        <w:t>。</w:t>
      </w:r>
    </w:p>
    <w:p w14:paraId="412458A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 w:hAnsi="仿宋" w:eastAsia="仿宋" w:cs="仿宋"/>
          <w:color w:val="auto"/>
          <w:sz w:val="32"/>
          <w:lang w:eastAsia="zh-CN"/>
        </w:rPr>
      </w:pPr>
      <w:r>
        <w:rPr>
          <w:rFonts w:hint="eastAsia" w:ascii="仿宋" w:hAnsi="仿宋" w:eastAsia="仿宋" w:cs="仿宋"/>
          <w:color w:val="auto"/>
          <w:sz w:val="32"/>
          <w:szCs w:val="32"/>
          <w:u w:val="none"/>
          <w:lang w:val="en-US" w:eastAsia="zh-CN"/>
        </w:rPr>
        <w:t>（六）租赁自住住房的</w:t>
      </w:r>
      <w:r>
        <w:rPr>
          <w:rFonts w:hint="eastAsia" w:ascii="仿宋" w:hAnsi="仿宋" w:eastAsia="仿宋" w:cs="仿宋"/>
          <w:color w:val="auto"/>
          <w:sz w:val="32"/>
          <w:szCs w:val="32"/>
          <w:lang w:eastAsia="zh-CN"/>
        </w:rPr>
        <w:t>，缴存人及其配偶在本市行政区域内无自住住房的，每月可申请</w:t>
      </w:r>
      <w:r>
        <w:rPr>
          <w:rFonts w:hint="eastAsia" w:ascii="仿宋" w:hAnsi="仿宋" w:eastAsia="仿宋" w:cs="仿宋"/>
          <w:color w:val="auto"/>
          <w:sz w:val="32"/>
        </w:rPr>
        <w:t>提取</w:t>
      </w:r>
      <w:r>
        <w:rPr>
          <w:rFonts w:hint="eastAsia" w:ascii="仿宋" w:hAnsi="仿宋" w:eastAsia="仿宋" w:cs="仿宋"/>
          <w:color w:val="auto"/>
          <w:sz w:val="32"/>
          <w:lang w:val="en-US" w:eastAsia="zh-CN"/>
        </w:rPr>
        <w:t>1</w:t>
      </w:r>
      <w:r>
        <w:rPr>
          <w:rFonts w:hint="eastAsia" w:ascii="仿宋" w:hAnsi="仿宋" w:eastAsia="仿宋" w:cs="仿宋"/>
          <w:color w:val="auto"/>
          <w:sz w:val="32"/>
          <w:lang w:eastAsia="zh-CN"/>
        </w:rPr>
        <w:t>次住房公积金，提取</w:t>
      </w:r>
      <w:r>
        <w:rPr>
          <w:rFonts w:hint="eastAsia" w:ascii="仿宋" w:hAnsi="仿宋" w:eastAsia="仿宋" w:cs="仿宋"/>
          <w:color w:val="auto"/>
          <w:sz w:val="32"/>
        </w:rPr>
        <w:t>金额</w:t>
      </w:r>
      <w:r>
        <w:rPr>
          <w:rFonts w:hint="eastAsia" w:ascii="仿宋" w:hAnsi="仿宋" w:eastAsia="仿宋" w:cs="仿宋"/>
          <w:color w:val="auto"/>
          <w:sz w:val="32"/>
          <w:lang w:eastAsia="zh-CN"/>
        </w:rPr>
        <w:t>按公积金中心相关规定执行。</w:t>
      </w:r>
    </w:p>
    <w:p w14:paraId="16C6492F">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lang w:eastAsia="zh-CN"/>
        </w:rPr>
      </w:pPr>
      <w:r>
        <w:rPr>
          <w:rFonts w:hint="eastAsia" w:ascii="仿宋" w:hAnsi="仿宋" w:eastAsia="仿宋" w:cs="仿宋"/>
          <w:color w:val="auto"/>
          <w:sz w:val="32"/>
          <w:u w:val="none"/>
          <w:lang w:eastAsia="zh-CN"/>
        </w:rPr>
        <w:t>（七）</w:t>
      </w:r>
      <w:r>
        <w:rPr>
          <w:rFonts w:hint="eastAsia" w:ascii="仿宋" w:hAnsi="仿宋" w:eastAsia="仿宋" w:cs="仿宋"/>
          <w:color w:val="auto"/>
          <w:sz w:val="32"/>
          <w:szCs w:val="32"/>
          <w:u w:val="none"/>
        </w:rPr>
        <w:t>被纳</w:t>
      </w:r>
      <w:r>
        <w:rPr>
          <w:rFonts w:hint="eastAsia" w:ascii="仿宋" w:hAnsi="仿宋" w:eastAsia="仿宋" w:cs="仿宋"/>
          <w:color w:val="auto"/>
          <w:sz w:val="32"/>
          <w:szCs w:val="32"/>
        </w:rPr>
        <w:t>入本市城镇居民最低生活保障</w:t>
      </w:r>
      <w:r>
        <w:rPr>
          <w:rFonts w:hint="eastAsia" w:ascii="仿宋" w:hAnsi="仿宋" w:eastAsia="仿宋" w:cs="仿宋"/>
          <w:color w:val="auto"/>
          <w:sz w:val="32"/>
        </w:rPr>
        <w:t>的，</w:t>
      </w:r>
      <w:r>
        <w:rPr>
          <w:rFonts w:hint="eastAsia" w:ascii="仿宋" w:hAnsi="仿宋" w:eastAsia="仿宋" w:cs="仿宋"/>
          <w:color w:val="auto"/>
          <w:sz w:val="32"/>
          <w:szCs w:val="32"/>
          <w:u w:val="none"/>
          <w:lang w:eastAsia="zh-CN"/>
        </w:rPr>
        <w:t>缴存人</w:t>
      </w:r>
      <w:r>
        <w:rPr>
          <w:rFonts w:hint="eastAsia" w:ascii="仿宋" w:hAnsi="仿宋" w:eastAsia="仿宋" w:cs="仿宋"/>
          <w:color w:val="auto"/>
          <w:sz w:val="32"/>
        </w:rPr>
        <w:t>及其配偶</w:t>
      </w:r>
      <w:r>
        <w:rPr>
          <w:rFonts w:hint="eastAsia" w:ascii="仿宋" w:hAnsi="仿宋" w:eastAsia="仿宋" w:cs="仿宋"/>
          <w:color w:val="auto"/>
          <w:sz w:val="32"/>
          <w:lang w:eastAsia="zh-CN"/>
        </w:rPr>
        <w:t>提取额度</w:t>
      </w:r>
      <w:r>
        <w:rPr>
          <w:rFonts w:hint="eastAsia" w:ascii="仿宋" w:hAnsi="仿宋" w:eastAsia="仿宋" w:cs="仿宋"/>
          <w:color w:val="auto"/>
          <w:sz w:val="32"/>
          <w:szCs w:val="32"/>
        </w:rPr>
        <w:t>不受限制，</w:t>
      </w:r>
      <w:r>
        <w:rPr>
          <w:rFonts w:hint="eastAsia" w:ascii="仿宋" w:hAnsi="仿宋" w:eastAsia="仿宋" w:cs="仿宋"/>
          <w:color w:val="auto"/>
          <w:sz w:val="32"/>
        </w:rPr>
        <w:t>每年可提取</w:t>
      </w:r>
      <w:r>
        <w:rPr>
          <w:rFonts w:hint="eastAsia" w:ascii="仿宋" w:hAnsi="仿宋" w:eastAsia="仿宋" w:cs="仿宋"/>
          <w:color w:val="auto"/>
          <w:sz w:val="32"/>
          <w:lang w:val="en-US" w:eastAsia="zh-CN"/>
        </w:rPr>
        <w:t>1</w:t>
      </w:r>
      <w:r>
        <w:rPr>
          <w:rFonts w:hint="eastAsia" w:ascii="仿宋" w:hAnsi="仿宋" w:eastAsia="仿宋" w:cs="仿宋"/>
          <w:color w:val="auto"/>
          <w:sz w:val="32"/>
        </w:rPr>
        <w:t>次</w:t>
      </w:r>
      <w:r>
        <w:rPr>
          <w:rFonts w:hint="eastAsia" w:ascii="仿宋" w:hAnsi="仿宋" w:eastAsia="仿宋" w:cs="仿宋"/>
          <w:color w:val="auto"/>
          <w:sz w:val="32"/>
          <w:lang w:eastAsia="zh-CN"/>
        </w:rPr>
        <w:t>。</w:t>
      </w:r>
    </w:p>
    <w:p w14:paraId="14D3283C">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（八）在本市行政区域内城市既有住宅加装电梯的，缴存人及其配偶可在规定时限内申请提取住房公积金，提取金额不得超过加装电梯费用扣除政府补贴后的个人分摊金额。</w:t>
      </w:r>
    </w:p>
    <w:p w14:paraId="4F9CBDC1">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仿宋" w:hAnsi="仿宋" w:eastAsia="仿宋" w:cs="仿宋"/>
          <w:b w:val="0"/>
          <w:bCs w:val="0"/>
          <w:color w:val="auto"/>
          <w:sz w:val="32"/>
          <w:szCs w:val="32"/>
          <w:lang w:eastAsia="zh-CN"/>
        </w:rPr>
      </w:pPr>
    </w:p>
    <w:p w14:paraId="4758B44E">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仿宋" w:hAnsi="仿宋" w:eastAsia="仿宋" w:cs="仿宋"/>
          <w:b w:val="0"/>
          <w:bCs w:val="0"/>
          <w:color w:val="auto"/>
          <w:sz w:val="32"/>
          <w:szCs w:val="32"/>
          <w:lang w:eastAsia="zh-CN"/>
        </w:rPr>
      </w:pPr>
      <w:r>
        <w:rPr>
          <w:rFonts w:hint="eastAsia" w:ascii="楷体" w:hAnsi="楷体" w:eastAsia="楷体" w:cs="楷体"/>
          <w:b w:val="0"/>
          <w:bCs w:val="0"/>
          <w:color w:val="auto"/>
          <w:sz w:val="32"/>
          <w:szCs w:val="32"/>
          <w:lang w:eastAsia="zh-CN"/>
        </w:rPr>
        <w:t>第四章</w:t>
      </w:r>
      <w:r>
        <w:rPr>
          <w:rFonts w:hint="eastAsia" w:ascii="楷体" w:hAnsi="楷体" w:eastAsia="楷体" w:cs="楷体"/>
          <w:b w:val="0"/>
          <w:bCs w:val="0"/>
          <w:color w:val="auto"/>
          <w:sz w:val="32"/>
          <w:szCs w:val="32"/>
          <w:lang w:val="en-US" w:eastAsia="zh-CN"/>
        </w:rPr>
        <w:t xml:space="preserve">  </w:t>
      </w:r>
      <w:r>
        <w:rPr>
          <w:rFonts w:hint="eastAsia" w:ascii="楷体" w:hAnsi="楷体" w:eastAsia="楷体" w:cs="楷体"/>
          <w:b w:val="0"/>
          <w:bCs w:val="0"/>
          <w:color w:val="auto"/>
          <w:sz w:val="32"/>
          <w:szCs w:val="32"/>
          <w:lang w:eastAsia="zh-CN"/>
        </w:rPr>
        <w:t>提取程序</w:t>
      </w:r>
    </w:p>
    <w:p w14:paraId="1BCE73A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九</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住房公积金提取，除依据</w:t>
      </w:r>
      <w:r>
        <w:rPr>
          <w:rFonts w:hint="eastAsia" w:ascii="仿宋" w:hAnsi="仿宋" w:eastAsia="仿宋" w:cs="仿宋"/>
          <w:color w:val="auto"/>
          <w:sz w:val="32"/>
          <w:szCs w:val="32"/>
          <w:lang w:eastAsia="zh-CN"/>
        </w:rPr>
        <w:t>公积金</w:t>
      </w:r>
      <w:r>
        <w:rPr>
          <w:rFonts w:hint="eastAsia" w:ascii="仿宋" w:hAnsi="仿宋" w:eastAsia="仿宋" w:cs="仿宋"/>
          <w:color w:val="auto"/>
          <w:sz w:val="32"/>
          <w:szCs w:val="32"/>
        </w:rPr>
        <w:t>中心政策</w:t>
      </w:r>
      <w:r>
        <w:rPr>
          <w:rFonts w:hint="eastAsia" w:ascii="仿宋" w:hAnsi="仿宋" w:eastAsia="仿宋" w:cs="仿宋"/>
          <w:color w:val="auto"/>
          <w:sz w:val="32"/>
          <w:szCs w:val="32"/>
          <w:lang w:eastAsia="zh-CN"/>
        </w:rPr>
        <w:t>规定可</w:t>
      </w:r>
      <w:r>
        <w:rPr>
          <w:rFonts w:hint="eastAsia" w:ascii="仿宋" w:hAnsi="仿宋" w:eastAsia="仿宋" w:cs="仿宋"/>
          <w:color w:val="auto"/>
          <w:sz w:val="32"/>
          <w:szCs w:val="32"/>
        </w:rPr>
        <w:t>由</w:t>
      </w:r>
      <w:r>
        <w:rPr>
          <w:rFonts w:hint="eastAsia" w:ascii="仿宋" w:hAnsi="仿宋" w:eastAsia="仿宋" w:cs="仿宋"/>
          <w:color w:val="auto"/>
          <w:sz w:val="32"/>
          <w:szCs w:val="32"/>
          <w:lang w:val="en-US" w:eastAsia="zh-CN"/>
        </w:rPr>
        <w:t>单位授权的</w:t>
      </w:r>
      <w:r>
        <w:rPr>
          <w:rFonts w:hint="eastAsia" w:ascii="仿宋" w:hAnsi="仿宋" w:eastAsia="仿宋" w:cs="仿宋"/>
          <w:color w:val="auto"/>
          <w:sz w:val="32"/>
          <w:szCs w:val="32"/>
          <w:lang w:eastAsia="zh-CN"/>
        </w:rPr>
        <w:t>经办人</w:t>
      </w:r>
      <w:r>
        <w:rPr>
          <w:rFonts w:hint="eastAsia" w:ascii="仿宋" w:hAnsi="仿宋" w:eastAsia="仿宋" w:cs="仿宋"/>
          <w:color w:val="auto"/>
          <w:sz w:val="32"/>
          <w:szCs w:val="32"/>
        </w:rPr>
        <w:t>办理的事项外，</w:t>
      </w:r>
      <w:r>
        <w:rPr>
          <w:rFonts w:hint="eastAsia" w:ascii="仿宋" w:hAnsi="仿宋" w:eastAsia="仿宋" w:cs="仿宋"/>
          <w:color w:val="auto"/>
          <w:sz w:val="32"/>
          <w:szCs w:val="32"/>
          <w:lang w:eastAsia="zh-CN"/>
        </w:rPr>
        <w:t>其他事项均由缴存人</w:t>
      </w:r>
      <w:r>
        <w:rPr>
          <w:rFonts w:hint="eastAsia" w:ascii="仿宋" w:hAnsi="仿宋" w:eastAsia="仿宋" w:cs="仿宋"/>
          <w:color w:val="auto"/>
          <w:sz w:val="32"/>
          <w:szCs w:val="32"/>
          <w:lang w:val="en-US" w:eastAsia="zh-CN"/>
        </w:rPr>
        <w:t>个</w:t>
      </w:r>
      <w:r>
        <w:rPr>
          <w:rFonts w:hint="eastAsia" w:ascii="仿宋" w:hAnsi="仿宋" w:eastAsia="仿宋" w:cs="仿宋"/>
          <w:color w:val="auto"/>
          <w:sz w:val="32"/>
          <w:szCs w:val="32"/>
        </w:rPr>
        <w:t>人办理，也可由</w:t>
      </w:r>
      <w:r>
        <w:rPr>
          <w:rFonts w:hint="eastAsia" w:ascii="仿宋" w:hAnsi="仿宋" w:eastAsia="仿宋" w:cs="仿宋"/>
          <w:color w:val="auto"/>
          <w:sz w:val="32"/>
          <w:szCs w:val="32"/>
          <w:lang w:eastAsia="zh-CN"/>
        </w:rPr>
        <w:t>经公证处公证的被</w:t>
      </w:r>
      <w:r>
        <w:rPr>
          <w:rFonts w:hint="eastAsia" w:ascii="仿宋" w:hAnsi="仿宋" w:eastAsia="仿宋" w:cs="仿宋"/>
          <w:color w:val="auto"/>
          <w:sz w:val="32"/>
          <w:szCs w:val="32"/>
        </w:rPr>
        <w:t>委托人代为办理。</w:t>
      </w:r>
    </w:p>
    <w:p w14:paraId="28EB765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第十条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rPr>
        <w:t>符合提取住房公积金条件的，应提供</w:t>
      </w:r>
      <w:r>
        <w:rPr>
          <w:rFonts w:hint="eastAsia" w:ascii="仿宋" w:hAnsi="仿宋" w:eastAsia="仿宋" w:cs="仿宋"/>
          <w:color w:val="auto"/>
          <w:sz w:val="32"/>
          <w:szCs w:val="32"/>
          <w:lang w:eastAsia="zh-CN"/>
        </w:rPr>
        <w:t>真实的信息</w:t>
      </w:r>
      <w:r>
        <w:rPr>
          <w:rFonts w:hint="eastAsia" w:ascii="仿宋" w:hAnsi="仿宋" w:eastAsia="仿宋" w:cs="仿宋"/>
          <w:color w:val="auto"/>
          <w:sz w:val="32"/>
          <w:szCs w:val="32"/>
        </w:rPr>
        <w:t>材料，</w:t>
      </w:r>
      <w:r>
        <w:rPr>
          <w:rFonts w:hint="eastAsia" w:ascii="仿宋" w:hAnsi="仿宋" w:eastAsia="仿宋" w:cs="仿宋"/>
          <w:color w:val="auto"/>
          <w:sz w:val="32"/>
          <w:szCs w:val="32"/>
          <w:lang w:eastAsia="zh-CN"/>
        </w:rPr>
        <w:t>并</w:t>
      </w:r>
      <w:r>
        <w:rPr>
          <w:rFonts w:hint="eastAsia" w:ascii="仿宋" w:hAnsi="仿宋" w:eastAsia="仿宋" w:cs="仿宋"/>
          <w:color w:val="auto"/>
          <w:sz w:val="32"/>
          <w:szCs w:val="32"/>
        </w:rPr>
        <w:t>授权同意</w:t>
      </w:r>
      <w:r>
        <w:rPr>
          <w:rFonts w:hint="eastAsia" w:ascii="仿宋" w:hAnsi="仿宋" w:eastAsia="仿宋" w:cs="仿宋"/>
          <w:color w:val="auto"/>
          <w:sz w:val="32"/>
          <w:szCs w:val="32"/>
          <w:lang w:eastAsia="zh-CN"/>
        </w:rPr>
        <w:t>公积金</w:t>
      </w:r>
      <w:r>
        <w:rPr>
          <w:rFonts w:hint="eastAsia" w:ascii="仿宋" w:hAnsi="仿宋" w:eastAsia="仿宋" w:cs="仿宋"/>
          <w:color w:val="auto"/>
          <w:sz w:val="32"/>
          <w:szCs w:val="32"/>
        </w:rPr>
        <w:t>中心对</w:t>
      </w:r>
      <w:r>
        <w:rPr>
          <w:rFonts w:hint="eastAsia" w:ascii="仿宋" w:hAnsi="仿宋" w:eastAsia="仿宋" w:cs="仿宋"/>
          <w:color w:val="auto"/>
          <w:sz w:val="32"/>
          <w:szCs w:val="32"/>
          <w:lang w:eastAsia="zh-CN"/>
        </w:rPr>
        <w:t>其提供的</w:t>
      </w:r>
      <w:r>
        <w:rPr>
          <w:rFonts w:hint="eastAsia" w:ascii="仿宋" w:hAnsi="仿宋" w:eastAsia="仿宋" w:cs="仿宋"/>
          <w:color w:val="auto"/>
          <w:sz w:val="32"/>
          <w:szCs w:val="32"/>
        </w:rPr>
        <w:t>信息</w:t>
      </w:r>
      <w:r>
        <w:rPr>
          <w:rFonts w:hint="eastAsia" w:ascii="仿宋" w:hAnsi="仿宋" w:eastAsia="仿宋" w:cs="仿宋"/>
          <w:color w:val="auto"/>
          <w:sz w:val="32"/>
          <w:szCs w:val="32"/>
          <w:lang w:eastAsia="zh-CN"/>
        </w:rPr>
        <w:t>材料</w:t>
      </w:r>
      <w:r>
        <w:rPr>
          <w:rFonts w:hint="eastAsia" w:ascii="仿宋" w:hAnsi="仿宋" w:eastAsia="仿宋" w:cs="仿宋"/>
          <w:color w:val="auto"/>
          <w:sz w:val="32"/>
          <w:szCs w:val="32"/>
        </w:rPr>
        <w:t>进行联网核查。</w:t>
      </w:r>
      <w:r>
        <w:rPr>
          <w:rFonts w:hint="eastAsia" w:ascii="仿宋" w:hAnsi="仿宋" w:eastAsia="仿宋" w:cs="仿宋"/>
          <w:color w:val="auto"/>
          <w:sz w:val="32"/>
          <w:szCs w:val="32"/>
          <w:lang w:eastAsia="zh-CN"/>
        </w:rPr>
        <w:t>公积金</w:t>
      </w:r>
      <w:r>
        <w:rPr>
          <w:rFonts w:hint="eastAsia" w:ascii="仿宋" w:hAnsi="仿宋" w:eastAsia="仿宋" w:cs="仿宋"/>
          <w:color w:val="auto"/>
          <w:sz w:val="32"/>
          <w:szCs w:val="32"/>
        </w:rPr>
        <w:t>中心应对</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rPr>
        <w:t>个人信息保密。</w:t>
      </w:r>
    </w:p>
    <w:p w14:paraId="4DDA394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一</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公积金</w:t>
      </w:r>
      <w:r>
        <w:rPr>
          <w:rFonts w:hint="eastAsia" w:ascii="仿宋" w:hAnsi="仿宋" w:eastAsia="仿宋" w:cs="仿宋"/>
          <w:color w:val="auto"/>
          <w:sz w:val="32"/>
          <w:szCs w:val="32"/>
        </w:rPr>
        <w:t>中心申请提取公积金</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，申请</w:t>
      </w:r>
      <w:r>
        <w:rPr>
          <w:rFonts w:hint="eastAsia" w:ascii="仿宋" w:hAnsi="仿宋" w:eastAsia="仿宋" w:cs="仿宋"/>
          <w:color w:val="auto"/>
          <w:sz w:val="32"/>
          <w:szCs w:val="32"/>
          <w:lang w:eastAsia="zh-CN"/>
        </w:rPr>
        <w:t>材料</w:t>
      </w:r>
      <w:r>
        <w:rPr>
          <w:rFonts w:hint="eastAsia" w:ascii="仿宋" w:hAnsi="仿宋" w:eastAsia="仿宋" w:cs="仿宋"/>
          <w:color w:val="auto"/>
          <w:sz w:val="32"/>
          <w:szCs w:val="32"/>
        </w:rPr>
        <w:t>齐全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审核无误</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应即时办理。需对申请材料进一步核查的，应在</w:t>
      </w:r>
      <w:r>
        <w:rPr>
          <w:rFonts w:hint="eastAsia" w:ascii="仿宋" w:hAnsi="仿宋" w:eastAsia="仿宋" w:cs="仿宋"/>
          <w:color w:val="auto"/>
          <w:sz w:val="32"/>
          <w:szCs w:val="32"/>
          <w:lang w:eastAsia="zh-CN"/>
        </w:rPr>
        <w:t>规定时限</w:t>
      </w:r>
      <w:r>
        <w:rPr>
          <w:rFonts w:hint="eastAsia" w:ascii="仿宋" w:hAnsi="仿宋" w:eastAsia="仿宋" w:cs="仿宋"/>
          <w:color w:val="auto"/>
          <w:sz w:val="32"/>
          <w:szCs w:val="32"/>
        </w:rPr>
        <w:t>内作出准予提取或不准予提取的决定</w:t>
      </w:r>
      <w:r>
        <w:rPr>
          <w:rFonts w:hint="eastAsia" w:ascii="仿宋" w:hAnsi="仿宋" w:eastAsia="仿宋" w:cs="仿宋"/>
          <w:color w:val="auto"/>
          <w:sz w:val="32"/>
          <w:szCs w:val="32"/>
          <w:lang w:eastAsia="zh-CN"/>
        </w:rPr>
        <w:t>并通知缴存人。准予提取的，应在规定时限内办结。不准予提取的，应当告知不能办理的原因。</w:t>
      </w:r>
    </w:p>
    <w:p w14:paraId="1BCEC7A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仿宋" w:hAnsi="仿宋" w:eastAsia="仿宋" w:cs="仿宋"/>
          <w:b w:val="0"/>
          <w:bCs w:val="0"/>
          <w:color w:val="auto"/>
          <w:sz w:val="32"/>
          <w:szCs w:val="32"/>
          <w:lang w:val="en-US" w:eastAsia="zh-CN" w:bidi="ar-SA"/>
        </w:rPr>
      </w:pPr>
    </w:p>
    <w:p w14:paraId="4A827D8C">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仿宋" w:hAnsi="仿宋" w:eastAsia="仿宋" w:cs="仿宋"/>
          <w:b w:val="0"/>
          <w:bCs w:val="0"/>
          <w:color w:val="auto"/>
          <w:sz w:val="32"/>
          <w:szCs w:val="32"/>
          <w:lang w:eastAsia="zh-CN"/>
        </w:rPr>
      </w:pPr>
      <w:r>
        <w:rPr>
          <w:rFonts w:hint="eastAsia" w:ascii="楷体" w:hAnsi="楷体" w:eastAsia="楷体" w:cs="楷体"/>
          <w:b w:val="0"/>
          <w:bCs w:val="0"/>
          <w:color w:val="auto"/>
          <w:sz w:val="32"/>
          <w:szCs w:val="32"/>
          <w:lang w:val="en-US" w:eastAsia="zh-CN"/>
        </w:rPr>
        <w:t>第五章  提取监督</w:t>
      </w:r>
    </w:p>
    <w:p w14:paraId="2C0850C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第十二条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rPr>
        <w:t>违反本办法规定，通过虚假材料、网签后退签、同一住房</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年内多次重复买卖</w:t>
      </w:r>
      <w:r>
        <w:rPr>
          <w:rFonts w:hint="eastAsia" w:ascii="仿宋" w:hAnsi="仿宋" w:eastAsia="仿宋" w:cs="仿宋"/>
          <w:color w:val="auto"/>
          <w:sz w:val="32"/>
          <w:szCs w:val="32"/>
          <w:lang w:eastAsia="zh-CN"/>
        </w:rPr>
        <w:t>、捏造虚假借贷材料</w:t>
      </w:r>
      <w:r>
        <w:rPr>
          <w:rFonts w:hint="eastAsia" w:ascii="仿宋" w:hAnsi="仿宋" w:eastAsia="仿宋" w:cs="仿宋"/>
          <w:color w:val="auto"/>
          <w:sz w:val="32"/>
          <w:szCs w:val="32"/>
        </w:rPr>
        <w:t>等方式违法违规套取骗提住房公积金的，</w:t>
      </w:r>
      <w:r>
        <w:rPr>
          <w:rFonts w:hint="eastAsia" w:ascii="仿宋" w:hAnsi="仿宋" w:eastAsia="仿宋" w:cs="仿宋"/>
          <w:color w:val="auto"/>
          <w:sz w:val="32"/>
          <w:szCs w:val="32"/>
          <w:lang w:eastAsia="zh-CN"/>
        </w:rPr>
        <w:t>一经核实，</w:t>
      </w:r>
      <w:r>
        <w:rPr>
          <w:rFonts w:hint="eastAsia" w:ascii="仿宋" w:hAnsi="仿宋" w:eastAsia="仿宋" w:cs="仿宋"/>
          <w:color w:val="auto"/>
          <w:sz w:val="32"/>
          <w:szCs w:val="32"/>
          <w:lang w:val="en-US" w:eastAsia="zh-CN"/>
        </w:rPr>
        <w:t>公积金中心</w:t>
      </w:r>
      <w:r>
        <w:rPr>
          <w:rFonts w:hint="eastAsia" w:ascii="仿宋" w:hAnsi="仿宋" w:eastAsia="仿宋" w:cs="仿宋"/>
          <w:color w:val="auto"/>
          <w:sz w:val="32"/>
          <w:szCs w:val="32"/>
        </w:rPr>
        <w:t>应立即终止</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rPr>
        <w:t>提取业务办理，责令限期退回所提金额，未按规定退回的，按照相关规定记入</w:t>
      </w:r>
      <w:r>
        <w:rPr>
          <w:rFonts w:hint="eastAsia" w:ascii="仿宋" w:hAnsi="仿宋" w:eastAsia="仿宋" w:cs="仿宋"/>
          <w:color w:val="auto"/>
          <w:sz w:val="32"/>
          <w:szCs w:val="32"/>
          <w:lang w:eastAsia="zh-CN"/>
        </w:rPr>
        <w:t>公积金</w:t>
      </w:r>
      <w:r>
        <w:rPr>
          <w:rFonts w:hint="eastAsia" w:ascii="仿宋" w:hAnsi="仿宋" w:eastAsia="仿宋" w:cs="仿宋"/>
          <w:color w:val="auto"/>
          <w:sz w:val="32"/>
          <w:szCs w:val="32"/>
        </w:rPr>
        <w:t>中心不良信息库和有关征信系统，自违规行为发现之日起一定期限内限制其住房公积金提取和贷款，对涉嫌构成犯罪的，移送司法机关处理。</w:t>
      </w:r>
    </w:p>
    <w:p w14:paraId="6ECFD79A">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仿宋" w:hAnsi="仿宋" w:eastAsia="仿宋" w:cs="仿宋"/>
          <w:b w:val="0"/>
          <w:bCs w:val="0"/>
          <w:color w:val="auto"/>
          <w:sz w:val="32"/>
          <w:szCs w:val="32"/>
          <w:lang w:eastAsia="zh-CN"/>
        </w:rPr>
      </w:pPr>
    </w:p>
    <w:p w14:paraId="5218BB1C">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left="0" w:leftChars="0"/>
        <w:jc w:val="center"/>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第六章  附  则</w:t>
      </w:r>
    </w:p>
    <w:p w14:paraId="5CC4901D">
      <w:pPr>
        <w:pStyle w:val="12"/>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本办法所指期限以工作日计算。</w:t>
      </w:r>
    </w:p>
    <w:p w14:paraId="4F1A239C">
      <w:pPr>
        <w:pStyle w:val="12"/>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本办法由公积金中心负责解释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bidi="ar-SA"/>
        </w:rPr>
        <w:t>住房和城乡建设部等上级监管部门另有规定</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从其规定。</w:t>
      </w:r>
    </w:p>
    <w:p w14:paraId="4C8AFE96">
      <w:pPr>
        <w:pStyle w:val="12"/>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 w:hAnsi="仿宋" w:eastAsia="仿宋" w:cs="仿宋"/>
          <w:color w:val="auto"/>
          <w:sz w:val="32"/>
          <w:szCs w:val="32"/>
        </w:rPr>
      </w:pPr>
    </w:p>
    <w:p w14:paraId="3CE3D27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 w:hAnsi="仿宋" w:eastAsia="仿宋" w:cs="仿宋"/>
          <w:color w:val="auto"/>
          <w:sz w:val="32"/>
          <w:szCs w:val="32"/>
        </w:rPr>
      </w:pPr>
    </w:p>
    <w:p w14:paraId="2834FDCF">
      <w:pPr>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br w:type="page"/>
      </w:r>
    </w:p>
    <w:p w14:paraId="26B3C4AF">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14:paraId="26ACA43A">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p>
    <w:p w14:paraId="1DCFF3E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三门峡市住房公积金贷款管理办法</w:t>
      </w:r>
    </w:p>
    <w:p w14:paraId="33A16D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b w:val="0"/>
          <w:bCs w:val="0"/>
          <w:color w:val="auto"/>
          <w:sz w:val="44"/>
          <w:szCs w:val="44"/>
          <w:highlight w:val="none"/>
          <w:lang w:val="en-US" w:eastAsia="zh-CN"/>
        </w:rPr>
      </w:pPr>
    </w:p>
    <w:p w14:paraId="721C87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第一章  总  则</w:t>
      </w:r>
    </w:p>
    <w:p w14:paraId="25659F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第一条</w:t>
      </w:r>
      <w:r>
        <w:rPr>
          <w:rFonts w:hint="eastAsia" w:ascii="仿宋" w:hAnsi="仿宋" w:eastAsia="仿宋" w:cs="仿宋"/>
          <w:b w:val="0"/>
          <w:bCs w:val="0"/>
          <w:color w:val="auto"/>
          <w:kern w:val="0"/>
          <w:sz w:val="32"/>
          <w:szCs w:val="32"/>
          <w:highlight w:val="none"/>
          <w:lang w:val="en-US" w:eastAsia="zh-CN" w:bidi="ar-SA"/>
        </w:rPr>
        <w:t xml:space="preserve">   为支持住房公积金缴存人（指住房公积金所有权人，下同）基本住房需求，规范住房公积金个人住房贷款管理，有效防范和控制风险，根据国务院《住房公积金管理条例》《河南省住房公积金管理条例》和中国人民银行《个人住房贷款管理办法》，结合我市实际，制定本办法。</w:t>
      </w:r>
    </w:p>
    <w:p w14:paraId="766869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 xml:space="preserve">第二条   </w:t>
      </w:r>
      <w:r>
        <w:rPr>
          <w:rFonts w:hint="eastAsia" w:ascii="仿宋" w:hAnsi="仿宋" w:eastAsia="仿宋" w:cs="仿宋"/>
          <w:b w:val="0"/>
          <w:bCs w:val="0"/>
          <w:color w:val="auto"/>
          <w:kern w:val="0"/>
          <w:sz w:val="32"/>
          <w:szCs w:val="32"/>
          <w:highlight w:val="none"/>
          <w:lang w:val="en-US" w:eastAsia="zh-CN" w:bidi="ar-SA"/>
        </w:rPr>
        <w:t>住房公积金个人住房贷款（以下简称“公积金贷款”）是指以住房公积金为资金来源，向住房公积金缴存人个人发放的定向用于购买、建造、翻建、大修普通自住住房的住房消费贷款。住房公积金贷款实行存贷结合、先存后贷、整借零还、贷款抵押、风险可控、手续简便、高效便民的原则。</w:t>
      </w:r>
    </w:p>
    <w:p w14:paraId="5301D1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第三条</w:t>
      </w:r>
      <w:r>
        <w:rPr>
          <w:rFonts w:hint="eastAsia" w:ascii="仿宋" w:hAnsi="仿宋" w:eastAsia="仿宋" w:cs="仿宋"/>
          <w:b w:val="0"/>
          <w:bCs w:val="0"/>
          <w:color w:val="auto"/>
          <w:kern w:val="0"/>
          <w:sz w:val="32"/>
          <w:szCs w:val="32"/>
          <w:highlight w:val="none"/>
          <w:lang w:val="en-US" w:eastAsia="zh-CN" w:bidi="ar-SA"/>
        </w:rPr>
        <w:t xml:space="preserve">   本办法适用于三门峡市行政区域内公积金缴存人贷款的申请、审批、发放、回收、担保、贷后管理等工作。</w:t>
      </w:r>
    </w:p>
    <w:p w14:paraId="07C8C2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 xml:space="preserve">第四条   </w:t>
      </w:r>
      <w:r>
        <w:rPr>
          <w:rFonts w:hint="eastAsia" w:ascii="仿宋" w:hAnsi="仿宋" w:eastAsia="仿宋" w:cs="仿宋"/>
          <w:b w:val="0"/>
          <w:bCs w:val="0"/>
          <w:color w:val="auto"/>
          <w:kern w:val="0"/>
          <w:sz w:val="32"/>
          <w:szCs w:val="32"/>
          <w:highlight w:val="none"/>
          <w:lang w:val="en-US" w:eastAsia="zh-CN" w:bidi="ar-SA"/>
        </w:rPr>
        <w:t>三门峡市住房公积金管理委员会（以下简称“公积金管委会”）是本市公积金贷款管理的决策机构，依照有关法律法规和政策，结合本地实际制定本市住房公积金贷款的具体实施方案。三门峡市住房公积金管理中心（以下简称“公积金中心”）是本市住房公积金贷款的管理机构，负责执行住房公积金管理委员会的各项决策及授权事项，组织实施公积金贷款业务，承担公积金贷款风险。</w:t>
      </w:r>
    </w:p>
    <w:p w14:paraId="1A4755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第五条</w:t>
      </w:r>
      <w:r>
        <w:rPr>
          <w:rFonts w:hint="eastAsia" w:ascii="仿宋" w:hAnsi="仿宋" w:eastAsia="仿宋" w:cs="仿宋"/>
          <w:b w:val="0"/>
          <w:bCs w:val="0"/>
          <w:color w:val="auto"/>
          <w:kern w:val="0"/>
          <w:sz w:val="32"/>
          <w:szCs w:val="32"/>
          <w:highlight w:val="none"/>
          <w:lang w:val="en-US" w:eastAsia="zh-CN" w:bidi="ar-SA"/>
        </w:rPr>
        <w:t xml:space="preserve">   公积金中心应当强化风险防控，保障资金使用安全，充分利用信息化手段，提升贷款管理水平和创新服务模式，建立标准化服务机制。</w:t>
      </w:r>
    </w:p>
    <w:p w14:paraId="5D52F7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第二章  贷款对象和条件</w:t>
      </w:r>
    </w:p>
    <w:p w14:paraId="709CB6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 xml:space="preserve">第六条   </w:t>
      </w:r>
      <w:r>
        <w:rPr>
          <w:rFonts w:hint="eastAsia" w:ascii="仿宋" w:hAnsi="仿宋" w:eastAsia="仿宋" w:cs="仿宋"/>
          <w:b w:val="0"/>
          <w:bCs w:val="0"/>
          <w:color w:val="auto"/>
          <w:kern w:val="0"/>
          <w:sz w:val="32"/>
          <w:szCs w:val="32"/>
          <w:highlight w:val="none"/>
          <w:lang w:val="en-US" w:eastAsia="zh-CN" w:bidi="ar-SA"/>
        </w:rPr>
        <w:t>正常、连续、足额缴存住房公积金的缴存人，在我市行政区域内购买、建造、翻建、大修普通自住住房时，均可作为借款人，申请公积金贷款。</w:t>
      </w:r>
    </w:p>
    <w:p w14:paraId="2FBFCEDF">
      <w:pPr>
        <w:pStyle w:val="12"/>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 xml:space="preserve">第七条   </w:t>
      </w:r>
      <w:r>
        <w:rPr>
          <w:rFonts w:hint="eastAsia" w:ascii="仿宋" w:hAnsi="仿宋" w:eastAsia="仿宋" w:cs="仿宋"/>
          <w:b w:val="0"/>
          <w:bCs w:val="0"/>
          <w:color w:val="auto"/>
          <w:kern w:val="0"/>
          <w:sz w:val="32"/>
          <w:szCs w:val="32"/>
          <w:highlight w:val="none"/>
          <w:lang w:val="en-US" w:eastAsia="zh-CN" w:bidi="ar-SA"/>
        </w:rPr>
        <w:t>申请公积金贷款时，借款人应当具备下列条件：</w:t>
      </w:r>
    </w:p>
    <w:p w14:paraId="28C6E9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（一）具有合法的身份证明，且具有完全民事行为能力；</w:t>
      </w:r>
    </w:p>
    <w:p w14:paraId="610CAB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u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（二）</w:t>
      </w:r>
      <w:r>
        <w:rPr>
          <w:rFonts w:hint="eastAsia" w:ascii="仿宋" w:hAnsi="仿宋" w:eastAsia="仿宋" w:cs="仿宋"/>
          <w:b w:val="0"/>
          <w:bCs w:val="0"/>
          <w:color w:val="auto"/>
          <w:kern w:val="0"/>
          <w:sz w:val="32"/>
          <w:szCs w:val="32"/>
          <w:highlight w:val="none"/>
          <w:u w:val="none"/>
          <w:lang w:val="en-US" w:eastAsia="zh-CN" w:bidi="ar-SA"/>
        </w:rPr>
        <w:t>申请时按规定连续、正常、足额缴存住房公积金，且账户处于正常缴存状态；</w:t>
      </w:r>
    </w:p>
    <w:p w14:paraId="5B34D2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（三）有稳定的职业和收入，信用良好，有偿还贷款本息的能力；</w:t>
      </w:r>
    </w:p>
    <w:p w14:paraId="2A14AD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（四）取得购买、建造、翻建、大修自住住房合同或相关文件材料；</w:t>
      </w:r>
    </w:p>
    <w:p w14:paraId="358F7D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（五）有不低于购买、建造、翻建、大修自住住房总价款</w:t>
      </w:r>
      <w:r>
        <w:rPr>
          <w:rFonts w:hint="eastAsia" w:ascii="仿宋" w:hAnsi="仿宋" w:eastAsia="仿宋" w:cs="仿宋"/>
          <w:b w:val="0"/>
          <w:bCs w:val="0"/>
          <w:color w:val="auto"/>
          <w:kern w:val="0"/>
          <w:sz w:val="32"/>
          <w:szCs w:val="32"/>
          <w:highlight w:val="none"/>
          <w:u w:val="none"/>
          <w:lang w:val="en-US" w:eastAsia="zh-CN" w:bidi="ar-SA"/>
        </w:rPr>
        <w:t>相应比例</w:t>
      </w:r>
      <w:r>
        <w:rPr>
          <w:rFonts w:hint="eastAsia" w:ascii="仿宋" w:hAnsi="仿宋" w:eastAsia="仿宋" w:cs="仿宋"/>
          <w:b w:val="0"/>
          <w:bCs w:val="0"/>
          <w:color w:val="auto"/>
          <w:kern w:val="0"/>
          <w:sz w:val="32"/>
          <w:szCs w:val="32"/>
          <w:highlight w:val="none"/>
          <w:lang w:val="en-US" w:eastAsia="zh-CN" w:bidi="ar-SA"/>
        </w:rPr>
        <w:t>的自筹资金；</w:t>
      </w:r>
    </w:p>
    <w:p w14:paraId="0B5052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（六）同意选择公积金中心规定的偿还和担保方式，并有公积金中心认可的资产作为抵押；</w:t>
      </w:r>
    </w:p>
    <w:p w14:paraId="16840E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u w:val="none"/>
          <w:lang w:val="en-US" w:eastAsia="zh-CN" w:bidi="ar-SA"/>
        </w:rPr>
      </w:pPr>
      <w:r>
        <w:rPr>
          <w:rFonts w:hint="eastAsia" w:ascii="仿宋" w:hAnsi="仿宋" w:eastAsia="仿宋" w:cs="仿宋"/>
          <w:b/>
          <w:bCs/>
          <w:color w:val="auto"/>
          <w:kern w:val="0"/>
          <w:sz w:val="32"/>
          <w:szCs w:val="32"/>
          <w:highlight w:val="none"/>
          <w:lang w:val="en-US" w:eastAsia="zh-CN" w:bidi="ar-SA"/>
        </w:rPr>
        <w:t>第八条</w:t>
      </w:r>
      <w:r>
        <w:rPr>
          <w:rFonts w:hint="eastAsia" w:ascii="仿宋" w:hAnsi="仿宋" w:eastAsia="仿宋" w:cs="仿宋"/>
          <w:b w:val="0"/>
          <w:bCs w:val="0"/>
          <w:color w:val="auto"/>
          <w:kern w:val="0"/>
          <w:sz w:val="32"/>
          <w:szCs w:val="32"/>
          <w:highlight w:val="none"/>
          <w:lang w:val="en-US" w:eastAsia="zh-CN" w:bidi="ar-SA"/>
        </w:rPr>
        <w:t xml:space="preserve">   因在本市行政区域内购买普通自住住房申请商业住房贷款仍未结清，且符合公积金贷款条件的，可向公积金中心申请将商业住房贷款转为住房公积金贷款</w:t>
      </w:r>
      <w:r>
        <w:rPr>
          <w:rFonts w:hint="eastAsia" w:ascii="仿宋" w:hAnsi="仿宋" w:eastAsia="仿宋" w:cs="仿宋"/>
          <w:b w:val="0"/>
          <w:bCs w:val="0"/>
          <w:color w:val="auto"/>
          <w:kern w:val="0"/>
          <w:sz w:val="32"/>
          <w:szCs w:val="32"/>
          <w:highlight w:val="none"/>
          <w:u w:val="none"/>
          <w:lang w:val="en-US" w:eastAsia="zh-CN" w:bidi="ar-SA"/>
        </w:rPr>
        <w:t>。</w:t>
      </w:r>
    </w:p>
    <w:p w14:paraId="7A9CA9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 xml:space="preserve">第九条 </w:t>
      </w:r>
      <w:r>
        <w:rPr>
          <w:rFonts w:hint="eastAsia" w:ascii="仿宋" w:hAnsi="仿宋" w:eastAsia="仿宋" w:cs="仿宋"/>
          <w:b w:val="0"/>
          <w:bCs w:val="0"/>
          <w:color w:val="auto"/>
          <w:kern w:val="0"/>
          <w:sz w:val="32"/>
          <w:szCs w:val="32"/>
          <w:highlight w:val="none"/>
          <w:lang w:val="en-US" w:eastAsia="zh-CN" w:bidi="ar-SA"/>
        </w:rPr>
        <w:t xml:space="preserve">  在异地缴存公积金的缴存人到本市行政区域内购买普通自住</w:t>
      </w:r>
      <w:r>
        <w:rPr>
          <w:rFonts w:hint="eastAsia" w:ascii="仿宋" w:hAnsi="仿宋" w:eastAsia="仿宋" w:cs="仿宋"/>
          <w:b w:val="0"/>
          <w:bCs w:val="0"/>
          <w:color w:val="auto"/>
          <w:kern w:val="0"/>
          <w:sz w:val="32"/>
          <w:szCs w:val="32"/>
          <w:highlight w:val="none"/>
          <w:u w:val="none"/>
          <w:lang w:val="en-US" w:eastAsia="zh-CN" w:bidi="ar-SA"/>
        </w:rPr>
        <w:t>住</w:t>
      </w:r>
      <w:r>
        <w:rPr>
          <w:rFonts w:hint="eastAsia" w:ascii="仿宋" w:hAnsi="仿宋" w:eastAsia="仿宋" w:cs="仿宋"/>
          <w:b w:val="0"/>
          <w:bCs w:val="0"/>
          <w:color w:val="auto"/>
          <w:kern w:val="0"/>
          <w:sz w:val="32"/>
          <w:szCs w:val="32"/>
          <w:highlight w:val="none"/>
          <w:lang w:val="en-US" w:eastAsia="zh-CN" w:bidi="ar-SA"/>
        </w:rPr>
        <w:t>房的，可向公积金中心申请个人住房贷款。</w:t>
      </w:r>
    </w:p>
    <w:p w14:paraId="1116CE39">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auto"/>
          <w:kern w:val="0"/>
          <w:sz w:val="32"/>
          <w:szCs w:val="32"/>
          <w:highlight w:val="none"/>
          <w:u w:val="none"/>
          <w:lang w:val="en-US" w:eastAsia="zh-CN" w:bidi="ar-SA"/>
        </w:rPr>
      </w:pPr>
      <w:r>
        <w:rPr>
          <w:rFonts w:hint="eastAsia" w:ascii="仿宋" w:hAnsi="仿宋" w:eastAsia="仿宋" w:cs="仿宋"/>
          <w:b/>
          <w:bCs/>
          <w:color w:val="auto"/>
          <w:kern w:val="0"/>
          <w:sz w:val="32"/>
          <w:szCs w:val="32"/>
          <w:highlight w:val="none"/>
          <w:lang w:val="en-US" w:eastAsia="zh-CN" w:bidi="ar-SA"/>
        </w:rPr>
        <w:t>第十条</w:t>
      </w:r>
      <w:r>
        <w:rPr>
          <w:rFonts w:hint="eastAsia" w:ascii="仿宋" w:hAnsi="仿宋" w:eastAsia="仿宋" w:cs="仿宋"/>
          <w:b w:val="0"/>
          <w:bCs w:val="0"/>
          <w:color w:val="auto"/>
          <w:kern w:val="0"/>
          <w:sz w:val="32"/>
          <w:szCs w:val="32"/>
          <w:highlight w:val="none"/>
          <w:lang w:val="en-US" w:eastAsia="zh-CN" w:bidi="ar-SA"/>
        </w:rPr>
        <w:t xml:space="preserve">   </w:t>
      </w:r>
      <w:r>
        <w:rPr>
          <w:rFonts w:hint="eastAsia" w:ascii="仿宋" w:hAnsi="仿宋" w:eastAsia="仿宋" w:cs="仿宋"/>
          <w:b w:val="0"/>
          <w:bCs w:val="0"/>
          <w:color w:val="auto"/>
          <w:kern w:val="0"/>
          <w:sz w:val="32"/>
          <w:szCs w:val="32"/>
          <w:highlight w:val="none"/>
          <w:u w:val="none"/>
          <w:lang w:val="en-US" w:eastAsia="zh-CN" w:bidi="ar-SA"/>
        </w:rPr>
        <w:t>在我市行政区域内购买普通自住住房（包括期房和二手房）的缴存人，公积金贷款不足以支付房款时，在同时符合住房公积金贷款和银行按揭贷款条件的，可申请组合贷款。</w:t>
      </w:r>
    </w:p>
    <w:p w14:paraId="323865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第十一条</w:t>
      </w:r>
      <w:r>
        <w:rPr>
          <w:rFonts w:hint="eastAsia" w:ascii="仿宋" w:hAnsi="仿宋" w:eastAsia="仿宋" w:cs="仿宋"/>
          <w:b w:val="0"/>
          <w:bCs w:val="0"/>
          <w:color w:val="auto"/>
          <w:kern w:val="0"/>
          <w:sz w:val="32"/>
          <w:szCs w:val="32"/>
          <w:highlight w:val="none"/>
          <w:lang w:val="en-US" w:eastAsia="zh-CN" w:bidi="ar-SA"/>
        </w:rPr>
        <w:t xml:space="preserve">   存在下列情形之一的，不予贷款：</w:t>
      </w:r>
    </w:p>
    <w:p w14:paraId="1E4C3D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（一）借款人及配偶已使用过两次公积金贷款的或购买第三套及以上住房的；</w:t>
      </w:r>
    </w:p>
    <w:p w14:paraId="0BBA98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（二）借款人及配偶有未结清贷款和担保的；</w:t>
      </w:r>
    </w:p>
    <w:p w14:paraId="1A4D80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（三）被人民法院纳入失信被执行人名单的；</w:t>
      </w:r>
    </w:p>
    <w:p w14:paraId="75531B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bCs/>
          <w:color w:val="auto"/>
          <w:kern w:val="0"/>
          <w:sz w:val="32"/>
          <w:szCs w:val="32"/>
          <w:highlight w:val="none"/>
          <w:u w:val="single"/>
          <w:lang w:val="en-US" w:eastAsia="zh-CN" w:bidi="ar-SA"/>
        </w:rPr>
      </w:pPr>
      <w:r>
        <w:rPr>
          <w:rFonts w:hint="eastAsia" w:ascii="仿宋" w:hAnsi="仿宋" w:eastAsia="仿宋" w:cs="仿宋"/>
          <w:b w:val="0"/>
          <w:bCs w:val="0"/>
          <w:color w:val="auto"/>
          <w:kern w:val="0"/>
          <w:sz w:val="32"/>
          <w:szCs w:val="32"/>
          <w:highlight w:val="none"/>
          <w:u w:val="none"/>
          <w:lang w:val="en-US" w:eastAsia="zh-CN" w:bidi="ar-SA"/>
        </w:rPr>
        <w:t>（四）借款人或配偶公积金账户被人民法院依法冻结的；</w:t>
      </w:r>
    </w:p>
    <w:p w14:paraId="55CD9B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（五）存在提供虚假资料、虚假承诺等情形的；</w:t>
      </w:r>
    </w:p>
    <w:p w14:paraId="23BC49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（六）借款人或配偶被认定存在违法违规提取住房公积金或通过虚假购房交易等欺骗手段申请公积金贷款的；</w:t>
      </w:r>
    </w:p>
    <w:p w14:paraId="62DEB0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（七）购买产权有争议且不明晰的房产的；</w:t>
      </w:r>
    </w:p>
    <w:p w14:paraId="7C8B50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（八）购买法律、法规规定不能设定抵押或房产所在地不动产登记</w:t>
      </w:r>
      <w:r>
        <w:rPr>
          <w:rFonts w:hint="eastAsia" w:ascii="仿宋" w:hAnsi="仿宋" w:eastAsia="仿宋" w:cs="仿宋"/>
          <w:b w:val="0"/>
          <w:bCs w:val="0"/>
          <w:color w:val="auto"/>
          <w:kern w:val="0"/>
          <w:sz w:val="32"/>
          <w:szCs w:val="32"/>
          <w:highlight w:val="none"/>
          <w:u w:val="none"/>
          <w:lang w:val="en-US" w:eastAsia="zh-CN" w:bidi="ar-SA"/>
        </w:rPr>
        <w:t>部门</w:t>
      </w:r>
      <w:r>
        <w:rPr>
          <w:rFonts w:hint="eastAsia" w:ascii="仿宋" w:hAnsi="仿宋" w:eastAsia="仿宋" w:cs="仿宋"/>
          <w:b w:val="0"/>
          <w:bCs w:val="0"/>
          <w:color w:val="auto"/>
          <w:kern w:val="0"/>
          <w:sz w:val="32"/>
          <w:szCs w:val="32"/>
          <w:highlight w:val="none"/>
          <w:lang w:val="en-US" w:eastAsia="zh-CN" w:bidi="ar-SA"/>
        </w:rPr>
        <w:t>不能办理抵押的房产的。</w:t>
      </w:r>
    </w:p>
    <w:p w14:paraId="7451CB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第三章  贷款额度、期限、利率</w:t>
      </w:r>
    </w:p>
    <w:p w14:paraId="668CC7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第十二条</w:t>
      </w:r>
      <w:r>
        <w:rPr>
          <w:rFonts w:hint="eastAsia" w:ascii="仿宋" w:hAnsi="仿宋" w:eastAsia="仿宋" w:cs="仿宋"/>
          <w:b w:val="0"/>
          <w:bCs w:val="0"/>
          <w:color w:val="auto"/>
          <w:kern w:val="0"/>
          <w:sz w:val="32"/>
          <w:szCs w:val="32"/>
          <w:highlight w:val="none"/>
          <w:lang w:val="en-US" w:eastAsia="zh-CN" w:bidi="ar-SA"/>
        </w:rPr>
        <w:t xml:space="preserve">   公积金贷款单笔最高额度不超过公积金管委会确定的最高贷款额度。</w:t>
      </w:r>
    </w:p>
    <w:p w14:paraId="5A93B8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第十三条</w:t>
      </w:r>
      <w:r>
        <w:rPr>
          <w:rFonts w:hint="eastAsia" w:ascii="仿宋" w:hAnsi="仿宋" w:eastAsia="仿宋" w:cs="仿宋"/>
          <w:b w:val="0"/>
          <w:bCs w:val="0"/>
          <w:color w:val="auto"/>
          <w:kern w:val="0"/>
          <w:sz w:val="32"/>
          <w:szCs w:val="32"/>
          <w:highlight w:val="none"/>
          <w:lang w:val="en-US" w:eastAsia="zh-CN" w:bidi="ar-SA"/>
        </w:rPr>
        <w:t xml:space="preserve">   公积金中心可根据借款人及其配偶的住房公积金连续缴存时间、</w:t>
      </w:r>
      <w:r>
        <w:rPr>
          <w:rFonts w:hint="eastAsia" w:ascii="仿宋" w:hAnsi="仿宋" w:eastAsia="仿宋" w:cs="仿宋"/>
          <w:b w:val="0"/>
          <w:bCs w:val="0"/>
          <w:color w:val="auto"/>
          <w:kern w:val="0"/>
          <w:sz w:val="32"/>
          <w:szCs w:val="32"/>
          <w:highlight w:val="none"/>
          <w:u w:val="none"/>
          <w:lang w:val="en-US" w:eastAsia="zh-CN" w:bidi="ar-SA"/>
        </w:rPr>
        <w:t>缴存</w:t>
      </w:r>
      <w:r>
        <w:rPr>
          <w:rFonts w:hint="eastAsia" w:ascii="仿宋" w:hAnsi="仿宋" w:eastAsia="仿宋" w:cs="仿宋"/>
          <w:b w:val="0"/>
          <w:bCs w:val="0"/>
          <w:color w:val="auto"/>
          <w:kern w:val="0"/>
          <w:sz w:val="32"/>
          <w:szCs w:val="32"/>
          <w:highlight w:val="none"/>
          <w:lang w:val="en-US" w:eastAsia="zh-CN" w:bidi="ar-SA"/>
        </w:rPr>
        <w:t>基数、账户余额、首付比例、贷款期限综合确定单笔贷款额度。贷款额度按下列情形分别核定：</w:t>
      </w:r>
    </w:p>
    <w:p w14:paraId="5FB2C7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（一）购买、建造、翻建、大修首套自住住房且首次申请公积金贷款的，贷款额度不得超过房屋总价或者建造、翻建、大修自住住房所需费用的80%；购买二手自住住房的，贷款额度按照</w:t>
      </w:r>
      <w:r>
        <w:rPr>
          <w:rFonts w:hint="eastAsia" w:ascii="仿宋" w:hAnsi="仿宋" w:eastAsia="仿宋" w:cs="仿宋"/>
          <w:b w:val="0"/>
          <w:bCs w:val="0"/>
          <w:color w:val="auto"/>
          <w:kern w:val="0"/>
          <w:sz w:val="32"/>
          <w:szCs w:val="32"/>
          <w:highlight w:val="none"/>
          <w:u w:val="none"/>
          <w:lang w:val="en-US" w:eastAsia="zh-CN" w:bidi="ar-SA"/>
        </w:rPr>
        <w:t>《三门峡市存量房买卖合同》</w:t>
      </w:r>
      <w:r>
        <w:rPr>
          <w:rFonts w:hint="eastAsia" w:ascii="仿宋" w:hAnsi="仿宋" w:eastAsia="仿宋" w:cs="仿宋"/>
          <w:b w:val="0"/>
          <w:bCs w:val="0"/>
          <w:color w:val="auto"/>
          <w:kern w:val="0"/>
          <w:sz w:val="32"/>
          <w:szCs w:val="32"/>
          <w:highlight w:val="none"/>
          <w:lang w:val="en-US" w:eastAsia="zh-CN" w:bidi="ar-SA"/>
        </w:rPr>
        <w:t>的交易价格或</w:t>
      </w:r>
      <w:r>
        <w:rPr>
          <w:rFonts w:hint="eastAsia" w:ascii="仿宋" w:hAnsi="仿宋" w:eastAsia="仿宋" w:cs="仿宋"/>
          <w:b w:val="0"/>
          <w:bCs w:val="0"/>
          <w:color w:val="auto"/>
          <w:kern w:val="0"/>
          <w:sz w:val="32"/>
          <w:szCs w:val="32"/>
          <w:highlight w:val="none"/>
          <w:u w:val="none"/>
          <w:lang w:val="en-US" w:eastAsia="zh-CN" w:bidi="ar-SA"/>
        </w:rPr>
        <w:t>增值税发票、税收完税证明</w:t>
      </w:r>
      <w:r>
        <w:rPr>
          <w:rFonts w:hint="eastAsia" w:ascii="仿宋" w:hAnsi="仿宋" w:eastAsia="仿宋" w:cs="仿宋"/>
          <w:b w:val="0"/>
          <w:bCs w:val="0"/>
          <w:color w:val="auto"/>
          <w:kern w:val="0"/>
          <w:sz w:val="32"/>
          <w:szCs w:val="32"/>
          <w:highlight w:val="none"/>
          <w:lang w:val="en-US" w:eastAsia="zh-CN" w:bidi="ar-SA"/>
        </w:rPr>
        <w:t>上的总价款（以其中较低额为准，遵循就低不就高原则）的80%核定，且最高不超过贷款限额。</w:t>
      </w:r>
    </w:p>
    <w:p w14:paraId="1BA606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（二）对第二次使用公积金贷款或购买、建造、翻建、大修第二套住房的缴存人家庭申请公积金贷款的，贷款额度不得超过房屋总价或者建造、翻建、大修自住住房所需费用的70%。</w:t>
      </w:r>
    </w:p>
    <w:p w14:paraId="633259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（三）贷款额度=（借款人公积金账户余额+配偶公积金账户余额）×20倍×缴存系数</w:t>
      </w:r>
    </w:p>
    <w:p w14:paraId="57C1C6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同时月归还贷款本息不得超过借款申请人夫妻双方月</w:t>
      </w:r>
      <w:r>
        <w:rPr>
          <w:rFonts w:hint="eastAsia" w:ascii="仿宋" w:hAnsi="仿宋" w:eastAsia="仿宋" w:cs="仿宋"/>
          <w:b w:val="0"/>
          <w:bCs w:val="0"/>
          <w:color w:val="auto"/>
          <w:kern w:val="0"/>
          <w:sz w:val="32"/>
          <w:szCs w:val="32"/>
          <w:highlight w:val="none"/>
          <w:u w:val="none"/>
          <w:lang w:val="en-US" w:eastAsia="zh-CN" w:bidi="ar-SA"/>
        </w:rPr>
        <w:t>缴存基数</w:t>
      </w:r>
      <w:r>
        <w:rPr>
          <w:rFonts w:hint="eastAsia" w:ascii="仿宋" w:hAnsi="仿宋" w:eastAsia="仿宋" w:cs="仿宋"/>
          <w:b w:val="0"/>
          <w:bCs w:val="0"/>
          <w:color w:val="auto"/>
          <w:kern w:val="0"/>
          <w:sz w:val="32"/>
          <w:szCs w:val="32"/>
          <w:highlight w:val="none"/>
          <w:lang w:val="en-US" w:eastAsia="zh-CN" w:bidi="ar-SA"/>
        </w:rPr>
        <w:t>总和的50%。</w:t>
      </w:r>
    </w:p>
    <w:p w14:paraId="5066FE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第十四条</w:t>
      </w:r>
      <w:r>
        <w:rPr>
          <w:rFonts w:hint="eastAsia" w:ascii="仿宋" w:hAnsi="仿宋" w:eastAsia="仿宋" w:cs="仿宋"/>
          <w:b w:val="0"/>
          <w:bCs w:val="0"/>
          <w:color w:val="auto"/>
          <w:kern w:val="0"/>
          <w:sz w:val="32"/>
          <w:szCs w:val="32"/>
          <w:highlight w:val="none"/>
          <w:lang w:val="en-US" w:eastAsia="zh-CN" w:bidi="ar-SA"/>
        </w:rPr>
        <w:t xml:space="preserve">   公积金贷款期限=</w:t>
      </w:r>
      <w:r>
        <w:rPr>
          <w:rFonts w:hint="eastAsia" w:ascii="仿宋" w:hAnsi="仿宋" w:eastAsia="仿宋" w:cs="仿宋"/>
          <w:b w:val="0"/>
          <w:bCs w:val="0"/>
          <w:color w:val="auto"/>
          <w:kern w:val="2"/>
          <w:sz w:val="32"/>
          <w:szCs w:val="32"/>
          <w:highlight w:val="none"/>
        </w:rPr>
        <w:t>借款人法定退休年龄（法定退休年龄以人社部相关文件规定为准）-实际年龄+5年，</w:t>
      </w:r>
      <w:r>
        <w:rPr>
          <w:rFonts w:hint="eastAsia" w:ascii="仿宋" w:hAnsi="仿宋" w:eastAsia="仿宋" w:cs="仿宋"/>
          <w:b w:val="0"/>
          <w:bCs w:val="0"/>
          <w:color w:val="auto"/>
          <w:kern w:val="2"/>
          <w:sz w:val="32"/>
          <w:szCs w:val="32"/>
          <w:highlight w:val="none"/>
          <w:lang w:val="en-US" w:eastAsia="zh-CN"/>
        </w:rPr>
        <w:t>且</w:t>
      </w:r>
      <w:r>
        <w:rPr>
          <w:rFonts w:hint="eastAsia" w:ascii="仿宋" w:hAnsi="仿宋" w:eastAsia="仿宋" w:cs="仿宋"/>
          <w:b w:val="0"/>
          <w:bCs w:val="0"/>
          <w:color w:val="auto"/>
          <w:kern w:val="0"/>
          <w:sz w:val="32"/>
          <w:szCs w:val="32"/>
          <w:highlight w:val="none"/>
          <w:lang w:val="en-US" w:eastAsia="zh-CN" w:bidi="ar-SA"/>
        </w:rPr>
        <w:t>最短不得少于一年，最长不得超过公积金管委会确定的最长年限。</w:t>
      </w:r>
    </w:p>
    <w:p w14:paraId="2437EE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第十五条</w:t>
      </w:r>
      <w:r>
        <w:rPr>
          <w:rFonts w:hint="eastAsia" w:ascii="仿宋" w:hAnsi="仿宋" w:eastAsia="仿宋" w:cs="仿宋"/>
          <w:b w:val="0"/>
          <w:bCs w:val="0"/>
          <w:color w:val="auto"/>
          <w:kern w:val="0"/>
          <w:sz w:val="32"/>
          <w:szCs w:val="32"/>
          <w:highlight w:val="none"/>
          <w:lang w:val="en-US" w:eastAsia="zh-CN" w:bidi="ar-SA"/>
        </w:rPr>
        <w:t xml:space="preserve">   公积金贷款利率按照中国人民银行的规定执行。在贷款期限内如遇法定利率调整，已发放的贷款于利率调整日的次年1月1日起，开始执行同档次最新法定利率；已办理贷款手续但未发放的贷款，贷款发放后直接执行新的法定利率。</w:t>
      </w:r>
    </w:p>
    <w:p w14:paraId="6374DB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遇法定利率调整，公积金中心应及时通过网站、微信公众号等形式公布调整后的利率。</w:t>
      </w:r>
    </w:p>
    <w:p w14:paraId="1B52AA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第四章  贷款合作项目管理</w:t>
      </w:r>
    </w:p>
    <w:p w14:paraId="54BCFF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 xml:space="preserve">第十六条   </w:t>
      </w:r>
      <w:r>
        <w:rPr>
          <w:rFonts w:hint="eastAsia" w:ascii="仿宋" w:hAnsi="仿宋" w:eastAsia="仿宋" w:cs="仿宋"/>
          <w:b w:val="0"/>
          <w:bCs w:val="0"/>
          <w:color w:val="auto"/>
          <w:kern w:val="0"/>
          <w:sz w:val="32"/>
          <w:szCs w:val="32"/>
          <w:highlight w:val="none"/>
          <w:lang w:val="en-US" w:eastAsia="zh-CN" w:bidi="ar-SA"/>
        </w:rPr>
        <w:t>房地产开发企业在取得《商品房预售许可证》后，应及时向公积金中心提出申请，建立公积金贷款合作关系。</w:t>
      </w:r>
    </w:p>
    <w:p w14:paraId="4E7BF7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第十七条</w:t>
      </w:r>
      <w:r>
        <w:rPr>
          <w:rFonts w:hint="eastAsia" w:ascii="仿宋" w:hAnsi="仿宋" w:eastAsia="仿宋" w:cs="仿宋"/>
          <w:b w:val="0"/>
          <w:bCs w:val="0"/>
          <w:color w:val="auto"/>
          <w:kern w:val="0"/>
          <w:sz w:val="32"/>
          <w:szCs w:val="32"/>
          <w:highlight w:val="none"/>
          <w:lang w:val="en-US" w:eastAsia="zh-CN" w:bidi="ar-SA"/>
        </w:rPr>
        <w:t xml:space="preserve">   已建立公积金贷款合作关系的项目，公积金中心应及时对外公布，并受理项目购房人提出的公积金贷款申请。未与公积金中心建立合作关系的项目，项目购房人提出的公积金贷款不予受理。</w:t>
      </w:r>
    </w:p>
    <w:p w14:paraId="4F01FB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第五章  贷款担保</w:t>
      </w:r>
    </w:p>
    <w:p w14:paraId="07B778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第十八条</w:t>
      </w:r>
      <w:r>
        <w:rPr>
          <w:rFonts w:hint="eastAsia" w:ascii="仿宋" w:hAnsi="仿宋" w:eastAsia="仿宋" w:cs="仿宋"/>
          <w:b w:val="0"/>
          <w:bCs w:val="0"/>
          <w:color w:val="auto"/>
          <w:kern w:val="0"/>
          <w:sz w:val="32"/>
          <w:szCs w:val="32"/>
          <w:highlight w:val="none"/>
          <w:lang w:val="en-US" w:eastAsia="zh-CN" w:bidi="ar-SA"/>
        </w:rPr>
        <w:t xml:space="preserve">   公积金贷款属于担保贷款。公积金贷款担保方式以房屋抵押为主，公积金中心可根据借款人和抵押物的实际情况要求追加担保；借款人到期不能偿还贷款本息的，公积金中心有权依法处置其抵押物，同时要求担保人承担连带还款责任。</w:t>
      </w:r>
    </w:p>
    <w:p w14:paraId="7929D4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依法处置抵押物的价款不足以偿还贷款及相关费用的，公积金中心有权继续向借款人追偿。</w:t>
      </w:r>
    </w:p>
    <w:p w14:paraId="53579A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公积金贷款担保范围包括贷款本金、利息、罚息和实现债权所需的全部费用（该费用包括但不限于律师费、交通费、诉讼费等）。</w:t>
      </w:r>
    </w:p>
    <w:p w14:paraId="4904BC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 xml:space="preserve">第十九条   </w:t>
      </w:r>
      <w:r>
        <w:rPr>
          <w:rFonts w:hint="eastAsia" w:ascii="仿宋" w:hAnsi="仿宋" w:eastAsia="仿宋" w:cs="仿宋"/>
          <w:b w:val="0"/>
          <w:bCs w:val="0"/>
          <w:color w:val="auto"/>
          <w:kern w:val="0"/>
          <w:sz w:val="32"/>
          <w:szCs w:val="32"/>
          <w:highlight w:val="none"/>
          <w:lang w:val="en-US" w:eastAsia="zh-CN" w:bidi="ar-SA"/>
        </w:rPr>
        <w:t>借款人和公积金中心签订书面借款合同，并按规定办理（预）抵押登记手续。</w:t>
      </w:r>
    </w:p>
    <w:p w14:paraId="3FFBA5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第二十条</w:t>
      </w:r>
      <w:r>
        <w:rPr>
          <w:rFonts w:hint="eastAsia" w:ascii="仿宋" w:hAnsi="仿宋" w:eastAsia="仿宋" w:cs="仿宋"/>
          <w:b w:val="0"/>
          <w:bCs w:val="0"/>
          <w:color w:val="auto"/>
          <w:kern w:val="0"/>
          <w:sz w:val="32"/>
          <w:szCs w:val="32"/>
          <w:highlight w:val="none"/>
          <w:lang w:val="en-US" w:eastAsia="zh-CN" w:bidi="ar-SA"/>
        </w:rPr>
        <w:t xml:space="preserve">   借款人将所购住房作为抵押物进行担保，并将住房价值全额用于抵押，抵押物价值应依据</w:t>
      </w:r>
      <w:r>
        <w:rPr>
          <w:rFonts w:hint="eastAsia" w:ascii="仿宋" w:hAnsi="仿宋" w:eastAsia="仿宋" w:cs="仿宋"/>
          <w:b w:val="0"/>
          <w:bCs w:val="0"/>
          <w:color w:val="auto"/>
          <w:kern w:val="0"/>
          <w:sz w:val="32"/>
          <w:szCs w:val="32"/>
          <w:highlight w:val="none"/>
          <w:u w:val="none"/>
          <w:lang w:val="en-US" w:eastAsia="zh-CN" w:bidi="ar-SA"/>
        </w:rPr>
        <w:t>房屋属性确认。期房依据《商品房买卖合同》房屋总价予以确认；二手房依据《三门峡市存量房买卖合同》及增值税发票、税收完税证明中金额较低者确认；现房依据商品房买卖合同总价或增值税发票、税收完税证明</w:t>
      </w:r>
      <w:r>
        <w:rPr>
          <w:rFonts w:hint="eastAsia" w:ascii="仿宋" w:hAnsi="仿宋" w:eastAsia="仿宋" w:cs="仿宋"/>
          <w:b w:val="0"/>
          <w:bCs w:val="0"/>
          <w:color w:val="auto"/>
          <w:kern w:val="0"/>
          <w:sz w:val="32"/>
          <w:szCs w:val="32"/>
          <w:highlight w:val="none"/>
          <w:lang w:val="en-US" w:eastAsia="zh-CN" w:bidi="ar-SA"/>
        </w:rPr>
        <w:t>确定的房价予以确认。</w:t>
      </w:r>
    </w:p>
    <w:p w14:paraId="07920C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第二十一条</w:t>
      </w:r>
      <w:r>
        <w:rPr>
          <w:rFonts w:hint="eastAsia" w:ascii="仿宋" w:hAnsi="仿宋" w:eastAsia="仿宋" w:cs="仿宋"/>
          <w:b w:val="0"/>
          <w:bCs w:val="0"/>
          <w:color w:val="auto"/>
          <w:kern w:val="0"/>
          <w:sz w:val="32"/>
          <w:szCs w:val="32"/>
          <w:highlight w:val="none"/>
          <w:lang w:val="en-US" w:eastAsia="zh-CN" w:bidi="ar-SA"/>
        </w:rPr>
        <w:t xml:space="preserve">   期房、二手房组合贷房屋抵押所担保的债权应根据贷款金额比例与商业银行进行分配，双方同为第一顺位抵押权人。</w:t>
      </w:r>
    </w:p>
    <w:p w14:paraId="7F2022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第二十二条</w:t>
      </w:r>
      <w:r>
        <w:rPr>
          <w:rFonts w:hint="eastAsia" w:ascii="仿宋" w:hAnsi="仿宋" w:eastAsia="仿宋" w:cs="仿宋"/>
          <w:b w:val="0"/>
          <w:bCs w:val="0"/>
          <w:color w:val="auto"/>
          <w:kern w:val="0"/>
          <w:sz w:val="32"/>
          <w:szCs w:val="32"/>
          <w:highlight w:val="none"/>
          <w:lang w:val="en-US" w:eastAsia="zh-CN" w:bidi="ar-SA"/>
        </w:rPr>
        <w:t xml:space="preserve">   抵押物在抵押期间损毁、灭失或出现其他价值减损的情况，借款人应当一次性还清剩余贷款本息，或提供经公积金中心认可的新的担保，并重新签订借款合同。</w:t>
      </w:r>
    </w:p>
    <w:p w14:paraId="086730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借款人在还款期限内死亡、失踪或丧失民事行为能力的，其继承人、受遗赠人和监护人应继续履行公积金贷款还款义务或结清公积金贷款；无继承人、受遗赠人和监护人或其继承人、受遗赠人和监护人拒绝履行借款合同的，公积金中心有权依法处置抵押物。</w:t>
      </w:r>
    </w:p>
    <w:p w14:paraId="4D269B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第六章  贷款程序</w:t>
      </w:r>
    </w:p>
    <w:p w14:paraId="3A5F59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第二十三条</w:t>
      </w:r>
      <w:r>
        <w:rPr>
          <w:rFonts w:hint="eastAsia" w:ascii="仿宋" w:hAnsi="仿宋" w:eastAsia="仿宋" w:cs="仿宋"/>
          <w:b w:val="0"/>
          <w:bCs w:val="0"/>
          <w:color w:val="auto"/>
          <w:kern w:val="0"/>
          <w:sz w:val="32"/>
          <w:szCs w:val="32"/>
          <w:highlight w:val="none"/>
          <w:lang w:val="en-US" w:eastAsia="zh-CN" w:bidi="ar-SA"/>
        </w:rPr>
        <w:t xml:space="preserve">   借款人向公积金中心提出贷款申请，应提交以下材料：</w:t>
      </w:r>
    </w:p>
    <w:p w14:paraId="0E541E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（一）借款人及配偶合法有效的身份证；</w:t>
      </w:r>
    </w:p>
    <w:p w14:paraId="2F316C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（二）借款人及配偶的户口本、婚姻状况证明；</w:t>
      </w:r>
    </w:p>
    <w:p w14:paraId="6DE8D2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（三）购买自住住房的相关证明资料；</w:t>
      </w:r>
    </w:p>
    <w:p w14:paraId="65CF73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（四）建造、翻建、大修自住住房的须提供规划等相关主管部门的批准文件或相关材料；</w:t>
      </w:r>
    </w:p>
    <w:p w14:paraId="730CAB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（五）建造、翻建、大修自住住房的首付款证明或自筹资金支付费用凭证；</w:t>
      </w:r>
    </w:p>
    <w:p w14:paraId="67F5FB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（六）借款人及配偶的《个人信用报告》；</w:t>
      </w:r>
    </w:p>
    <w:p w14:paraId="4C8DB8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（七）异地缴存人申请公积金贷款的，提供《住房公积金业务办理个人信息表》；</w:t>
      </w:r>
    </w:p>
    <w:p w14:paraId="49EE11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（八）公积金中心要求提供的其他资料。</w:t>
      </w:r>
    </w:p>
    <w:p w14:paraId="222465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第二十四条</w:t>
      </w:r>
      <w:r>
        <w:rPr>
          <w:rFonts w:hint="eastAsia" w:ascii="仿宋" w:hAnsi="仿宋" w:eastAsia="仿宋" w:cs="仿宋"/>
          <w:b w:val="0"/>
          <w:bCs w:val="0"/>
          <w:color w:val="auto"/>
          <w:kern w:val="0"/>
          <w:sz w:val="32"/>
          <w:szCs w:val="32"/>
          <w:highlight w:val="none"/>
          <w:lang w:val="en-US" w:eastAsia="zh-CN" w:bidi="ar-SA"/>
        </w:rPr>
        <w:t xml:space="preserve">   公积金贷款按以下程序办理：</w:t>
      </w:r>
    </w:p>
    <w:p w14:paraId="4264A9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lang w:val="en-US" w:eastAsia="zh-CN" w:bidi="ar-SA"/>
        </w:rPr>
        <w:t>（一）</w:t>
      </w:r>
      <w:r>
        <w:rPr>
          <w:rFonts w:hint="eastAsia" w:ascii="仿宋" w:hAnsi="仿宋" w:eastAsia="仿宋" w:cs="仿宋"/>
          <w:b w:val="0"/>
          <w:bCs w:val="0"/>
          <w:color w:val="auto"/>
          <w:kern w:val="0"/>
          <w:sz w:val="32"/>
          <w:szCs w:val="32"/>
          <w:highlight w:val="none"/>
          <w:lang w:val="en-US" w:eastAsia="zh-CN" w:bidi="ar-SA"/>
        </w:rPr>
        <w:t>贷款申请。符合本办法规定的借款人，向公积金中心各经办网点提出借款申请并提交公积金贷款申请材料。</w:t>
      </w:r>
    </w:p>
    <w:p w14:paraId="0815FB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lang w:val="en-US" w:eastAsia="zh-CN" w:bidi="ar-SA"/>
        </w:rPr>
        <w:t>（二）</w:t>
      </w:r>
      <w:r>
        <w:rPr>
          <w:rFonts w:hint="eastAsia" w:ascii="仿宋" w:hAnsi="仿宋" w:eastAsia="仿宋" w:cs="仿宋"/>
          <w:b w:val="0"/>
          <w:bCs w:val="0"/>
          <w:color w:val="auto"/>
          <w:kern w:val="0"/>
          <w:sz w:val="32"/>
          <w:szCs w:val="32"/>
          <w:highlight w:val="none"/>
          <w:lang w:val="en-US" w:eastAsia="zh-CN" w:bidi="ar-SA"/>
        </w:rPr>
        <w:t>贷款受理。公积金中心各经办网点对借款人提交的申请材料进行审核，对符合条件、材料齐全的借款申请予以受理。同时，</w:t>
      </w:r>
      <w:r>
        <w:rPr>
          <w:rFonts w:hint="eastAsia" w:ascii="仿宋" w:hAnsi="仿宋" w:eastAsia="仿宋" w:cs="仿宋"/>
          <w:b w:val="0"/>
          <w:bCs w:val="0"/>
          <w:color w:val="auto"/>
          <w:kern w:val="0"/>
          <w:sz w:val="32"/>
          <w:szCs w:val="32"/>
          <w:highlight w:val="none"/>
          <w:shd w:val="clear" w:color="auto" w:fill="auto"/>
          <w:lang w:val="en-US" w:eastAsia="zh-CN" w:bidi="ar-SA"/>
        </w:rPr>
        <w:t>借款人及配偶与公积金中心签订《三门峡市住房公积金借款合同》。</w:t>
      </w:r>
      <w:r>
        <w:rPr>
          <w:rFonts w:hint="eastAsia" w:ascii="仿宋" w:hAnsi="仿宋" w:eastAsia="仿宋" w:cs="仿宋"/>
          <w:b w:val="0"/>
          <w:bCs w:val="0"/>
          <w:color w:val="auto"/>
          <w:kern w:val="0"/>
          <w:sz w:val="32"/>
          <w:szCs w:val="32"/>
          <w:highlight w:val="none"/>
          <w:lang w:val="en-US" w:eastAsia="zh-CN" w:bidi="ar-SA"/>
        </w:rPr>
        <w:t>对申请材料不齐全的，一次性告知借款人需补充的材料，待补充齐全后按规定受理；对不符合贷款条件的，不予受理，将相关资料退还借款人并说明理由。</w:t>
      </w:r>
    </w:p>
    <w:p w14:paraId="6E8ABC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（三）贷款审批。公积金中心结合借款人及配偶的公积金缴存情况、拟申请贷款情况、家庭收入、信用情况等，对其购房行为、偿还能力、信用状况等进行全面审核，并在</w:t>
      </w:r>
      <w:r>
        <w:rPr>
          <w:rFonts w:hint="eastAsia" w:ascii="仿宋" w:hAnsi="仿宋" w:eastAsia="仿宋" w:cs="仿宋"/>
          <w:b w:val="0"/>
          <w:bCs w:val="0"/>
          <w:color w:val="auto"/>
          <w:kern w:val="0"/>
          <w:sz w:val="32"/>
          <w:szCs w:val="32"/>
          <w:highlight w:val="none"/>
          <w:u w:val="none"/>
          <w:lang w:val="en-US" w:eastAsia="zh-CN" w:bidi="ar-SA"/>
        </w:rPr>
        <w:t>规定工作日内</w:t>
      </w:r>
      <w:r>
        <w:rPr>
          <w:rFonts w:hint="eastAsia" w:ascii="仿宋" w:hAnsi="仿宋" w:eastAsia="仿宋" w:cs="仿宋"/>
          <w:b w:val="0"/>
          <w:bCs w:val="0"/>
          <w:color w:val="auto"/>
          <w:kern w:val="0"/>
          <w:sz w:val="32"/>
          <w:szCs w:val="32"/>
          <w:highlight w:val="none"/>
          <w:lang w:val="en-US" w:eastAsia="zh-CN" w:bidi="ar-SA"/>
        </w:rPr>
        <w:t>完成贷款审批。</w:t>
      </w:r>
    </w:p>
    <w:p w14:paraId="5C2D66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（四）贷款担保。借款人按规定办理房屋抵押登记手续，公积金中心及开发企业予以协助。</w:t>
      </w:r>
    </w:p>
    <w:p w14:paraId="5D58EE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highlight w:val="none"/>
          <w:u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（五）贷款发放。公积金中心在借款人及开发企业办妥抵押登记及保证金缴纳手续后的</w:t>
      </w:r>
      <w:r>
        <w:rPr>
          <w:rFonts w:hint="eastAsia" w:ascii="仿宋" w:hAnsi="仿宋" w:eastAsia="仿宋" w:cs="仿宋"/>
          <w:b w:val="0"/>
          <w:bCs w:val="0"/>
          <w:color w:val="auto"/>
          <w:kern w:val="0"/>
          <w:sz w:val="32"/>
          <w:szCs w:val="32"/>
          <w:highlight w:val="none"/>
          <w:u w:val="none"/>
          <w:lang w:val="en-US" w:eastAsia="zh-CN" w:bidi="ar-SA"/>
        </w:rPr>
        <w:t>规定工作日内完成贷款发放。期房贷款资金按照借款合同约定转账支付至住房和城乡建设主管部门指定的资金监管账户，现房贷款资金转账支付至申请人账户，二手房贷款资金转账支付至买卖双方约定的买方或卖方账户。</w:t>
      </w:r>
    </w:p>
    <w:p w14:paraId="1A7217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color w:val="auto"/>
          <w:kern w:val="0"/>
          <w:sz w:val="32"/>
          <w:szCs w:val="32"/>
          <w:highlight w:val="none"/>
        </w:rPr>
      </w:pPr>
      <w:r>
        <w:rPr>
          <w:rFonts w:hint="eastAsia" w:ascii="楷体" w:hAnsi="楷体" w:eastAsia="楷体" w:cs="楷体"/>
          <w:b w:val="0"/>
          <w:bCs w:val="0"/>
          <w:color w:val="auto"/>
          <w:kern w:val="0"/>
          <w:sz w:val="32"/>
          <w:szCs w:val="32"/>
          <w:highlight w:val="none"/>
          <w:lang w:val="en-US" w:eastAsia="zh-CN" w:bidi="ar-SA"/>
        </w:rPr>
        <w:t>第七章  贷款偿还</w:t>
      </w:r>
    </w:p>
    <w:p w14:paraId="1D60B780">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 xml:space="preserve">第二十五条 </w:t>
      </w:r>
      <w:r>
        <w:rPr>
          <w:rFonts w:hint="eastAsia" w:ascii="仿宋" w:hAnsi="仿宋" w:eastAsia="仿宋" w:cs="仿宋"/>
          <w:color w:val="auto"/>
          <w:kern w:val="0"/>
          <w:sz w:val="32"/>
          <w:szCs w:val="32"/>
          <w:highlight w:val="none"/>
        </w:rPr>
        <w:t xml:space="preserve">  借款人应当恪守信用，严格履行与公积金中心签订的《三门峡市住房公积金借款合同》中约定的义务，按时足额偿还贷款本息。</w:t>
      </w:r>
    </w:p>
    <w:p w14:paraId="2659A890">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第二十六条</w:t>
      </w:r>
      <w:r>
        <w:rPr>
          <w:rFonts w:hint="eastAsia" w:ascii="仿宋" w:hAnsi="仿宋" w:eastAsia="仿宋" w:cs="仿宋"/>
          <w:color w:val="auto"/>
          <w:kern w:val="0"/>
          <w:sz w:val="32"/>
          <w:szCs w:val="32"/>
          <w:highlight w:val="none"/>
        </w:rPr>
        <w:t xml:space="preserve">   公积金贷款采用按月偿还方式，借款人应按合同约定采用等额本息或等额本金的还款方式偿还贷款本息。</w:t>
      </w:r>
    </w:p>
    <w:p w14:paraId="42F9CC93">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第二十七条</w:t>
      </w:r>
      <w:r>
        <w:rPr>
          <w:rFonts w:hint="eastAsia" w:ascii="仿宋" w:hAnsi="仿宋" w:eastAsia="仿宋" w:cs="仿宋"/>
          <w:color w:val="auto"/>
          <w:kern w:val="0"/>
          <w:sz w:val="32"/>
          <w:szCs w:val="32"/>
          <w:highlight w:val="none"/>
        </w:rPr>
        <w:t xml:space="preserve">   借款人及配偶在住房公积金贷款期间，可以申请办理住房公积金冲还贷业务，也可以用自有资金归还公积金贷款本息。</w:t>
      </w:r>
    </w:p>
    <w:p w14:paraId="40A81D13">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第二十八条</w:t>
      </w:r>
      <w:r>
        <w:rPr>
          <w:rFonts w:hint="eastAsia" w:ascii="仿宋" w:hAnsi="仿宋" w:eastAsia="仿宋" w:cs="仿宋"/>
          <w:color w:val="auto"/>
          <w:kern w:val="0"/>
          <w:sz w:val="32"/>
          <w:szCs w:val="32"/>
          <w:highlight w:val="none"/>
        </w:rPr>
        <w:t xml:space="preserve">   借款人可根据《三门峡市住房公积金借款合同》约定提前偿还部分或全部贷款本息。</w:t>
      </w:r>
    </w:p>
    <w:p w14:paraId="6D4C304A">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（一）借款人正常还款12期后，可向公积金中心申请部分提前还款或全部结清贷款本息；</w:t>
      </w:r>
    </w:p>
    <w:p w14:paraId="78E681D6">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（二）借款人部分提前还款金额须为以万元为基数的整倍数，对于提前偿还的本金，公积金中心按照《三门峡市住房公积金借款合同》的约定计收利息，此前已计收的贷款利息不再调整；</w:t>
      </w:r>
    </w:p>
    <w:p w14:paraId="50634D57">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三）借款人及配偶的住房公积金账户存储余额优先用于偿还公积金贷款。借款人未按《三门峡市住房公积金借款合同》约定偿还公积金贷款本息时，公积金中心可依据借款合同约定直接扣划借款人及配偶的住房公积金账户存储余额用于偿还公积金贷款本息。</w:t>
      </w:r>
    </w:p>
    <w:p w14:paraId="39CCD1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color w:val="auto"/>
          <w:kern w:val="0"/>
          <w:sz w:val="32"/>
          <w:szCs w:val="32"/>
          <w:highlight w:val="none"/>
        </w:rPr>
      </w:pPr>
      <w:r>
        <w:rPr>
          <w:rFonts w:hint="eastAsia" w:ascii="楷体" w:hAnsi="楷体" w:eastAsia="楷体" w:cs="楷体"/>
          <w:b w:val="0"/>
          <w:bCs w:val="0"/>
          <w:color w:val="auto"/>
          <w:kern w:val="0"/>
          <w:sz w:val="32"/>
          <w:szCs w:val="32"/>
          <w:highlight w:val="none"/>
          <w:lang w:val="en-US" w:eastAsia="zh-CN" w:bidi="ar-SA"/>
        </w:rPr>
        <w:t>第八章  贷后管理</w:t>
      </w:r>
    </w:p>
    <w:p w14:paraId="252DBCF3">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第二十九条</w:t>
      </w:r>
      <w:r>
        <w:rPr>
          <w:rFonts w:hint="eastAsia" w:ascii="仿宋" w:hAnsi="仿宋" w:eastAsia="仿宋" w:cs="仿宋"/>
          <w:color w:val="auto"/>
          <w:kern w:val="0"/>
          <w:sz w:val="32"/>
          <w:szCs w:val="32"/>
          <w:highlight w:val="none"/>
        </w:rPr>
        <w:t xml:space="preserve">   借款人应接受公积金中心对其贷款使用情况、还贷能力、抵押物变化等情况的监督核查，对已经或可能影响贷款偿还的因素，应及时告知公积金中心，并配合公积金中心采取相关措施，以保证贷款顺利清偿。</w:t>
      </w:r>
    </w:p>
    <w:p w14:paraId="79760877">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第三十条</w:t>
      </w:r>
      <w:r>
        <w:rPr>
          <w:rFonts w:hint="eastAsia" w:ascii="仿宋" w:hAnsi="仿宋" w:eastAsia="仿宋" w:cs="仿宋"/>
          <w:color w:val="auto"/>
          <w:kern w:val="0"/>
          <w:sz w:val="32"/>
          <w:szCs w:val="32"/>
          <w:highlight w:val="none"/>
        </w:rPr>
        <w:t xml:space="preserve">   公积金中心应采取有效措施对借款人还贷能力和履约情况、合作项目及抵押物状况的变化等情况进行跟踪检查，及时发现和处理风险，确保贷款安全。</w:t>
      </w:r>
    </w:p>
    <w:p w14:paraId="1FD9A665">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第三十一条</w:t>
      </w:r>
      <w:r>
        <w:rPr>
          <w:rFonts w:hint="eastAsia" w:ascii="仿宋" w:hAnsi="仿宋" w:eastAsia="仿宋" w:cs="仿宋"/>
          <w:color w:val="auto"/>
          <w:kern w:val="0"/>
          <w:sz w:val="32"/>
          <w:szCs w:val="32"/>
          <w:highlight w:val="none"/>
        </w:rPr>
        <w:t xml:space="preserve">   对于逾期未收回的公积金贷款，公积金中心应当及时针对具体情况采取催收、诉讼、处置抵押物等措施追偿贷款。</w:t>
      </w:r>
    </w:p>
    <w:p w14:paraId="7337EA88">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 xml:space="preserve">第三十二条 </w:t>
      </w:r>
      <w:r>
        <w:rPr>
          <w:rFonts w:hint="eastAsia" w:ascii="仿宋" w:hAnsi="仿宋" w:eastAsia="仿宋" w:cs="仿宋"/>
          <w:color w:val="auto"/>
          <w:kern w:val="0"/>
          <w:sz w:val="32"/>
          <w:szCs w:val="32"/>
          <w:highlight w:val="none"/>
        </w:rPr>
        <w:t xml:space="preserve">  借款人结清贷款本息后，应及时办理注销（预）抵押登记手续，借款合同终止。</w:t>
      </w:r>
    </w:p>
    <w:p w14:paraId="7C2D521C">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 xml:space="preserve">第三十三条 </w:t>
      </w:r>
      <w:r>
        <w:rPr>
          <w:rFonts w:hint="eastAsia" w:ascii="仿宋" w:hAnsi="仿宋" w:eastAsia="仿宋" w:cs="仿宋"/>
          <w:color w:val="auto"/>
          <w:kern w:val="0"/>
          <w:sz w:val="32"/>
          <w:szCs w:val="32"/>
          <w:highlight w:val="none"/>
        </w:rPr>
        <w:t xml:space="preserve">  公积金中心按照国家及省市有关规定规范管理公积金贷款审核、发放、回收过程中产生的档案。档案保管期限按国家规定年限执行。</w:t>
      </w:r>
    </w:p>
    <w:p w14:paraId="3DFFD0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color w:val="auto"/>
          <w:kern w:val="0"/>
          <w:sz w:val="32"/>
          <w:szCs w:val="32"/>
          <w:highlight w:val="none"/>
        </w:rPr>
      </w:pPr>
      <w:r>
        <w:rPr>
          <w:rFonts w:hint="eastAsia" w:ascii="楷体" w:hAnsi="楷体" w:eastAsia="楷体" w:cs="楷体"/>
          <w:b w:val="0"/>
          <w:bCs w:val="0"/>
          <w:color w:val="auto"/>
          <w:kern w:val="0"/>
          <w:sz w:val="32"/>
          <w:szCs w:val="32"/>
          <w:highlight w:val="none"/>
          <w:lang w:val="en-US" w:eastAsia="zh-CN" w:bidi="ar-SA"/>
        </w:rPr>
        <w:t>第九章  法律责任</w:t>
      </w:r>
    </w:p>
    <w:p w14:paraId="633AAF46">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第三十</w:t>
      </w:r>
      <w:r>
        <w:rPr>
          <w:rFonts w:hint="eastAsia" w:ascii="仿宋" w:hAnsi="仿宋" w:eastAsia="仿宋" w:cs="仿宋"/>
          <w:b/>
          <w:bCs/>
          <w:color w:val="auto"/>
          <w:kern w:val="0"/>
          <w:sz w:val="32"/>
          <w:szCs w:val="32"/>
          <w:highlight w:val="none"/>
          <w:lang w:eastAsia="zh-CN"/>
        </w:rPr>
        <w:t>四</w:t>
      </w:r>
      <w:r>
        <w:rPr>
          <w:rFonts w:hint="eastAsia" w:ascii="仿宋" w:hAnsi="仿宋" w:eastAsia="仿宋" w:cs="仿宋"/>
          <w:b/>
          <w:bCs/>
          <w:color w:val="auto"/>
          <w:kern w:val="0"/>
          <w:sz w:val="32"/>
          <w:szCs w:val="32"/>
          <w:highlight w:val="none"/>
        </w:rPr>
        <w:t>条</w:t>
      </w:r>
      <w:r>
        <w:rPr>
          <w:rFonts w:hint="eastAsia" w:ascii="仿宋" w:hAnsi="仿宋" w:eastAsia="仿宋" w:cs="仿宋"/>
          <w:color w:val="auto"/>
          <w:kern w:val="0"/>
          <w:sz w:val="32"/>
          <w:szCs w:val="32"/>
          <w:highlight w:val="none"/>
        </w:rPr>
        <w:t xml:space="preserve">   借款人有下列情形之一的，公积金中心有权停止支付贷款资金或者宣布贷款提前到期：</w:t>
      </w:r>
    </w:p>
    <w:p w14:paraId="151FFE66">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（一）借款人采用欺诈手段隐瞒真实情况，提供虚假证明材料的或被公积金中心发现不符合贷款条件的；</w:t>
      </w:r>
    </w:p>
    <w:p w14:paraId="24768545">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（二）保证人违反保证合同或者丧失承担连带责任能力，或者抵押物毁损不足以清偿贷款本息，而借款人又未按要求落实新的保证或者新的抵押的；</w:t>
      </w:r>
    </w:p>
    <w:p w14:paraId="15AB4C52">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（三）未经抵押权人同意，借款人将设定抵押权的财产或者权益</w:t>
      </w:r>
      <w:r>
        <w:rPr>
          <w:rFonts w:hint="eastAsia" w:ascii="仿宋" w:hAnsi="仿宋" w:eastAsia="仿宋" w:cs="仿宋"/>
          <w:color w:val="auto"/>
          <w:kern w:val="0"/>
          <w:sz w:val="32"/>
          <w:szCs w:val="32"/>
          <w:highlight w:val="none"/>
          <w:lang w:eastAsia="zh-CN"/>
        </w:rPr>
        <w:t>灭失</w:t>
      </w:r>
      <w:r>
        <w:rPr>
          <w:rFonts w:hint="eastAsia" w:ascii="仿宋" w:hAnsi="仿宋" w:eastAsia="仿宋" w:cs="仿宋"/>
          <w:color w:val="auto"/>
          <w:kern w:val="0"/>
          <w:sz w:val="32"/>
          <w:szCs w:val="32"/>
          <w:highlight w:val="none"/>
        </w:rPr>
        <w:t>、出售、转让、赠与或者重复抵押的；</w:t>
      </w:r>
    </w:p>
    <w:p w14:paraId="5E4BE266">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（四）借款人拒绝或者阻挠公积金中心对贷款使用情况进行监督检查的；</w:t>
      </w:r>
    </w:p>
    <w:p w14:paraId="2D544C44">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（五）借款人在中国人民银行征信系统或公积金中心管理系统中有不良记录的，或被人民法院列入失信人员名单的；</w:t>
      </w:r>
    </w:p>
    <w:p w14:paraId="3CEAEEEA">
      <w:pPr>
        <w:spacing w:line="6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（六）其他由于借款人原因，未能按期足额偿还贷款的。</w:t>
      </w:r>
    </w:p>
    <w:p w14:paraId="70B14705">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第三十</w:t>
      </w:r>
      <w:r>
        <w:rPr>
          <w:rFonts w:hint="eastAsia" w:ascii="仿宋" w:hAnsi="仿宋" w:eastAsia="仿宋" w:cs="仿宋"/>
          <w:b/>
          <w:bCs/>
          <w:color w:val="auto"/>
          <w:kern w:val="0"/>
          <w:sz w:val="32"/>
          <w:szCs w:val="32"/>
          <w:highlight w:val="none"/>
          <w:lang w:eastAsia="zh-CN"/>
        </w:rPr>
        <w:t>五</w:t>
      </w:r>
      <w:r>
        <w:rPr>
          <w:rFonts w:hint="eastAsia" w:ascii="仿宋" w:hAnsi="仿宋" w:eastAsia="仿宋" w:cs="仿宋"/>
          <w:b/>
          <w:bCs/>
          <w:color w:val="auto"/>
          <w:kern w:val="0"/>
          <w:sz w:val="32"/>
          <w:szCs w:val="32"/>
          <w:highlight w:val="none"/>
        </w:rPr>
        <w:t>条</w:t>
      </w:r>
      <w:r>
        <w:rPr>
          <w:rFonts w:hint="eastAsia" w:ascii="仿宋" w:hAnsi="仿宋" w:eastAsia="仿宋" w:cs="仿宋"/>
          <w:color w:val="auto"/>
          <w:kern w:val="0"/>
          <w:sz w:val="32"/>
          <w:szCs w:val="32"/>
          <w:highlight w:val="none"/>
        </w:rPr>
        <w:t xml:space="preserve">   借款人将贷款挪作他用或者未能在贷款期间正常、足额缴存住房公积金的，根据中国人民银行有关规定，公积金中心有权对贷款的剩余本金，按同期商业银行个人住房贷款利率计收剩余期次的利息。</w:t>
      </w:r>
    </w:p>
    <w:p w14:paraId="426703CF">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第三十</w:t>
      </w:r>
      <w:r>
        <w:rPr>
          <w:rFonts w:hint="eastAsia" w:ascii="仿宋" w:hAnsi="仿宋" w:eastAsia="仿宋" w:cs="仿宋"/>
          <w:b/>
          <w:bCs/>
          <w:color w:val="auto"/>
          <w:kern w:val="0"/>
          <w:sz w:val="32"/>
          <w:szCs w:val="32"/>
          <w:highlight w:val="none"/>
          <w:lang w:eastAsia="zh-CN"/>
        </w:rPr>
        <w:t>六</w:t>
      </w:r>
      <w:r>
        <w:rPr>
          <w:rFonts w:hint="eastAsia" w:ascii="仿宋" w:hAnsi="仿宋" w:eastAsia="仿宋" w:cs="仿宋"/>
          <w:b/>
          <w:bCs/>
          <w:color w:val="auto"/>
          <w:kern w:val="0"/>
          <w:sz w:val="32"/>
          <w:szCs w:val="32"/>
          <w:highlight w:val="none"/>
        </w:rPr>
        <w:t>条</w:t>
      </w:r>
      <w:r>
        <w:rPr>
          <w:rFonts w:hint="eastAsia" w:ascii="仿宋" w:hAnsi="仿宋" w:eastAsia="仿宋" w:cs="仿宋"/>
          <w:color w:val="auto"/>
          <w:kern w:val="0"/>
          <w:sz w:val="32"/>
          <w:szCs w:val="32"/>
          <w:highlight w:val="none"/>
        </w:rPr>
        <w:t xml:space="preserve">   借款人未按借款合同约定偿还贷款本息的，公积金中心有权对逾期部分按中国人民银行有关规定计收罚息。</w:t>
      </w:r>
    </w:p>
    <w:p w14:paraId="51F0863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第三十</w:t>
      </w:r>
      <w:r>
        <w:rPr>
          <w:rFonts w:hint="eastAsia" w:ascii="仿宋" w:hAnsi="仿宋" w:eastAsia="仿宋" w:cs="仿宋"/>
          <w:b/>
          <w:bCs/>
          <w:color w:val="auto"/>
          <w:kern w:val="0"/>
          <w:sz w:val="32"/>
          <w:szCs w:val="32"/>
          <w:highlight w:val="none"/>
          <w:lang w:eastAsia="zh-CN"/>
        </w:rPr>
        <w:t>七</w:t>
      </w:r>
      <w:r>
        <w:rPr>
          <w:rFonts w:hint="eastAsia" w:ascii="仿宋" w:hAnsi="仿宋" w:eastAsia="仿宋" w:cs="仿宋"/>
          <w:b/>
          <w:bCs/>
          <w:color w:val="auto"/>
          <w:kern w:val="0"/>
          <w:sz w:val="32"/>
          <w:szCs w:val="32"/>
          <w:highlight w:val="none"/>
        </w:rPr>
        <w:t>条</w:t>
      </w:r>
      <w:r>
        <w:rPr>
          <w:rFonts w:hint="eastAsia" w:ascii="仿宋" w:hAnsi="仿宋" w:eastAsia="仿宋" w:cs="仿宋"/>
          <w:color w:val="auto"/>
          <w:kern w:val="0"/>
          <w:sz w:val="32"/>
          <w:szCs w:val="32"/>
          <w:highlight w:val="none"/>
        </w:rPr>
        <w:t xml:space="preserve">   借款人累计六个月未按时足额偿还贷款本息</w:t>
      </w:r>
      <w:r>
        <w:rPr>
          <w:rFonts w:hint="eastAsia" w:ascii="仿宋" w:hAnsi="仿宋" w:eastAsia="仿宋" w:cs="仿宋"/>
          <w:color w:val="auto"/>
          <w:kern w:val="0"/>
          <w:sz w:val="32"/>
          <w:szCs w:val="32"/>
          <w:highlight w:val="none"/>
          <w:lang w:eastAsia="zh-CN"/>
        </w:rPr>
        <w:t>或</w:t>
      </w:r>
      <w:r>
        <w:rPr>
          <w:rFonts w:hint="eastAsia" w:ascii="仿宋" w:hAnsi="仿宋" w:eastAsia="仿宋" w:cs="仿宋"/>
          <w:color w:val="auto"/>
          <w:kern w:val="0"/>
          <w:sz w:val="32"/>
          <w:szCs w:val="32"/>
          <w:highlight w:val="none"/>
        </w:rPr>
        <w:t>借款人在借款合同终止前死亡、被依法宣告失踪或者移居国外，其合法继承人、受遗赠人或者受赠人拒不承担偿还贷款本息或者无力偿还贷款本息的，公积金中心有权要求处理抵押物、要求保证人对担保贷款履行连带保证责任。</w:t>
      </w:r>
    </w:p>
    <w:p w14:paraId="7DFAA88B">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第三十</w:t>
      </w:r>
      <w:r>
        <w:rPr>
          <w:rFonts w:hint="eastAsia" w:ascii="仿宋" w:hAnsi="仿宋" w:eastAsia="仿宋" w:cs="仿宋"/>
          <w:b/>
          <w:bCs/>
          <w:color w:val="auto"/>
          <w:kern w:val="0"/>
          <w:sz w:val="32"/>
          <w:szCs w:val="32"/>
          <w:highlight w:val="none"/>
          <w:lang w:eastAsia="zh-CN"/>
        </w:rPr>
        <w:t>八</w:t>
      </w:r>
      <w:r>
        <w:rPr>
          <w:rFonts w:hint="eastAsia" w:ascii="仿宋" w:hAnsi="仿宋" w:eastAsia="仿宋" w:cs="仿宋"/>
          <w:b/>
          <w:bCs/>
          <w:color w:val="auto"/>
          <w:kern w:val="0"/>
          <w:sz w:val="32"/>
          <w:szCs w:val="32"/>
          <w:highlight w:val="none"/>
        </w:rPr>
        <w:t>条</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eastAsia="zh-CN"/>
        </w:rPr>
        <w:t>公积金中心</w:t>
      </w:r>
      <w:r>
        <w:rPr>
          <w:rFonts w:hint="eastAsia" w:ascii="仿宋" w:hAnsi="仿宋" w:eastAsia="仿宋" w:cs="仿宋"/>
          <w:color w:val="auto"/>
          <w:kern w:val="0"/>
          <w:sz w:val="32"/>
          <w:szCs w:val="32"/>
          <w:highlight w:val="none"/>
        </w:rPr>
        <w:t>有权依照《三门峡市住房公积金借款合同》及相关法律规定处置抵押房产用于偿还抵押权人的借款。</w:t>
      </w:r>
    </w:p>
    <w:p w14:paraId="4272E2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color w:val="auto"/>
          <w:kern w:val="0"/>
          <w:sz w:val="32"/>
          <w:szCs w:val="32"/>
          <w:highlight w:val="none"/>
        </w:rPr>
      </w:pPr>
      <w:r>
        <w:rPr>
          <w:rFonts w:hint="eastAsia" w:ascii="楷体" w:hAnsi="楷体" w:eastAsia="楷体" w:cs="楷体"/>
          <w:b w:val="0"/>
          <w:bCs w:val="0"/>
          <w:color w:val="auto"/>
          <w:kern w:val="0"/>
          <w:sz w:val="32"/>
          <w:szCs w:val="32"/>
          <w:highlight w:val="none"/>
          <w:lang w:val="en-US" w:eastAsia="zh-CN" w:bidi="ar-SA"/>
        </w:rPr>
        <w:t>第十章  附  则</w:t>
      </w:r>
    </w:p>
    <w:p w14:paraId="517FF508">
      <w:pPr>
        <w:spacing w:line="6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第</w:t>
      </w:r>
      <w:r>
        <w:rPr>
          <w:rFonts w:hint="eastAsia" w:ascii="仿宋" w:hAnsi="仿宋" w:eastAsia="仿宋" w:cs="仿宋"/>
          <w:b/>
          <w:bCs/>
          <w:color w:val="auto"/>
          <w:kern w:val="0"/>
          <w:sz w:val="32"/>
          <w:szCs w:val="32"/>
          <w:highlight w:val="none"/>
          <w:lang w:eastAsia="zh-CN"/>
        </w:rPr>
        <w:t>三十九</w:t>
      </w:r>
      <w:r>
        <w:rPr>
          <w:rFonts w:hint="eastAsia" w:ascii="仿宋" w:hAnsi="仿宋" w:eastAsia="仿宋" w:cs="仿宋"/>
          <w:b/>
          <w:bCs/>
          <w:color w:val="auto"/>
          <w:kern w:val="0"/>
          <w:sz w:val="32"/>
          <w:szCs w:val="32"/>
          <w:highlight w:val="none"/>
        </w:rPr>
        <w:t xml:space="preserve">条 </w:t>
      </w:r>
      <w:r>
        <w:rPr>
          <w:rFonts w:hint="eastAsia" w:ascii="仿宋" w:hAnsi="仿宋" w:eastAsia="仿宋" w:cs="仿宋"/>
          <w:color w:val="auto"/>
          <w:kern w:val="0"/>
          <w:sz w:val="32"/>
          <w:szCs w:val="32"/>
          <w:highlight w:val="none"/>
        </w:rPr>
        <w:t xml:space="preserve">  本办法未尽事宜或遇国家政策调整，按国家有关政策规定执行，本办法由公积金中心负责解释。</w:t>
      </w:r>
    </w:p>
    <w:p w14:paraId="0C07DA02">
      <w:pPr>
        <w:spacing w:line="600" w:lineRule="exact"/>
        <w:ind w:firstLine="640" w:firstLineChars="200"/>
        <w:rPr>
          <w:rFonts w:hint="eastAsia" w:ascii="仿宋" w:hAnsi="仿宋" w:eastAsia="仿宋" w:cs="仿宋"/>
          <w:color w:val="auto"/>
          <w:kern w:val="0"/>
          <w:sz w:val="32"/>
          <w:szCs w:val="32"/>
          <w:highlight w:val="none"/>
        </w:rPr>
      </w:pPr>
    </w:p>
    <w:p w14:paraId="0EFCC0E3">
      <w:pPr>
        <w:spacing w:line="600" w:lineRule="exact"/>
        <w:rPr>
          <w:rFonts w:hint="eastAsia" w:ascii="仿宋" w:hAnsi="仿宋" w:eastAsia="仿宋" w:cs="仿宋"/>
          <w:color w:val="auto"/>
          <w:sz w:val="36"/>
          <w:szCs w:val="36"/>
          <w:highlight w:val="none"/>
        </w:rPr>
      </w:pPr>
    </w:p>
    <w:p w14:paraId="3209F4FA">
      <w:pPr>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br w:type="page"/>
      </w:r>
    </w:p>
    <w:p w14:paraId="7DE6D7E8">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14:paraId="3E5B99E1">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p>
    <w:p w14:paraId="65E12193">
      <w:pPr>
        <w:keepNext w:val="0"/>
        <w:keepLines w:val="0"/>
        <w:pageBreakBefore w:val="0"/>
        <w:widowControl w:val="0"/>
        <w:kinsoku/>
        <w:wordWrap/>
        <w:overflowPunct/>
        <w:topLinePunct w:val="0"/>
        <w:bidi w:val="0"/>
        <w:adjustRightInd/>
        <w:snapToGrid/>
        <w:spacing w:line="600" w:lineRule="exact"/>
        <w:ind w:left="0" w:leftChars="0" w:firstLine="0" w:firstLineChars="0"/>
        <w:jc w:val="center"/>
        <w:textAlignment w:val="auto"/>
        <w:rPr>
          <w:rFonts w:hint="eastAsia" w:ascii="黑体" w:hAnsi="黑体" w:eastAsia="黑体"/>
          <w:color w:val="auto"/>
          <w:sz w:val="44"/>
        </w:rPr>
      </w:pPr>
      <w:r>
        <w:rPr>
          <w:rFonts w:hint="eastAsia" w:ascii="方正小标宋简体" w:hAnsi="方正小标宋简体" w:eastAsia="方正小标宋简体" w:cs="方正小标宋简体"/>
          <w:color w:val="auto"/>
          <w:sz w:val="44"/>
        </w:rPr>
        <w:t>三门峡市住房公积金缴存实施细则</w:t>
      </w:r>
    </w:p>
    <w:p w14:paraId="470BDC6E">
      <w:pPr>
        <w:keepNext w:val="0"/>
        <w:keepLines w:val="0"/>
        <w:pageBreakBefore w:val="0"/>
        <w:widowControl w:val="0"/>
        <w:kinsoku/>
        <w:wordWrap/>
        <w:overflowPunct/>
        <w:topLinePunct w:val="0"/>
        <w:bidi w:val="0"/>
        <w:adjustRightInd/>
        <w:snapToGrid/>
        <w:spacing w:line="600" w:lineRule="exact"/>
        <w:textAlignment w:val="auto"/>
        <w:rPr>
          <w:rFonts w:hint="eastAsia" w:ascii="仿宋_GB2312" w:hAnsi="仿宋_GB2312" w:eastAsia="仿宋_GB2312"/>
          <w:color w:val="auto"/>
          <w:sz w:val="32"/>
        </w:rPr>
      </w:pPr>
    </w:p>
    <w:p w14:paraId="7307295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 w:hAnsi="楷体" w:eastAsia="楷体" w:cs="楷体"/>
          <w:b w:val="0"/>
          <w:bCs w:val="0"/>
          <w:color w:val="auto"/>
          <w:sz w:val="32"/>
          <w:lang w:val="en-US" w:eastAsia="zh-CN"/>
        </w:rPr>
      </w:pPr>
      <w:r>
        <w:rPr>
          <w:rFonts w:hint="eastAsia" w:ascii="楷体" w:hAnsi="楷体" w:eastAsia="楷体" w:cs="楷体"/>
          <w:b w:val="0"/>
          <w:bCs w:val="0"/>
          <w:color w:val="auto"/>
          <w:sz w:val="32"/>
          <w:lang w:val="en-US" w:eastAsia="zh-CN"/>
        </w:rPr>
        <w:t>第一章  总则</w:t>
      </w:r>
    </w:p>
    <w:p w14:paraId="4A4AFFB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lang w:eastAsia="zh-CN"/>
        </w:rPr>
      </w:pPr>
      <w:r>
        <w:rPr>
          <w:rFonts w:hint="eastAsia" w:ascii="仿宋" w:hAnsi="仿宋" w:eastAsia="仿宋" w:cs="仿宋"/>
          <w:b/>
          <w:bCs/>
          <w:color w:val="auto"/>
          <w:sz w:val="32"/>
          <w:lang w:eastAsia="zh-CN"/>
        </w:rPr>
        <w:t>第一条</w:t>
      </w:r>
      <w:r>
        <w:rPr>
          <w:rFonts w:hint="eastAsia" w:ascii="仿宋" w:hAnsi="仿宋" w:eastAsia="仿宋" w:cs="仿宋"/>
          <w:b/>
          <w:bCs/>
          <w:color w:val="auto"/>
          <w:sz w:val="32"/>
          <w:lang w:val="en-US" w:eastAsia="zh-CN"/>
        </w:rPr>
        <w:t xml:space="preserve"> </w:t>
      </w:r>
      <w:r>
        <w:rPr>
          <w:rFonts w:hint="eastAsia" w:ascii="仿宋" w:hAnsi="仿宋" w:eastAsia="仿宋" w:cs="仿宋"/>
          <w:color w:val="auto"/>
          <w:sz w:val="32"/>
        </w:rPr>
        <w:t>为进一步加强对住房公积金缴存工作的管理，维护住房公积金缴存职工的合法权益，规范单位缴存住房公积金的行为，根据《</w:t>
      </w:r>
      <w:r>
        <w:rPr>
          <w:rFonts w:hint="eastAsia" w:ascii="仿宋" w:hAnsi="仿宋" w:eastAsia="仿宋" w:cs="仿宋"/>
          <w:color w:val="auto"/>
          <w:sz w:val="32"/>
          <w:lang w:eastAsia="zh-CN"/>
        </w:rPr>
        <w:t>三门峡市住房公积金缴存管理办法</w:t>
      </w:r>
      <w:r>
        <w:rPr>
          <w:rFonts w:hint="eastAsia" w:ascii="仿宋" w:hAnsi="仿宋" w:eastAsia="仿宋" w:cs="仿宋"/>
          <w:color w:val="auto"/>
          <w:sz w:val="32"/>
        </w:rPr>
        <w:t>》有关规定，结合实际情况，制定本实施细则</w:t>
      </w:r>
      <w:r>
        <w:rPr>
          <w:rFonts w:hint="eastAsia" w:ascii="仿宋" w:hAnsi="仿宋" w:eastAsia="仿宋" w:cs="仿宋"/>
          <w:color w:val="auto"/>
          <w:sz w:val="32"/>
          <w:lang w:eastAsia="zh-CN"/>
        </w:rPr>
        <w:t>。</w:t>
      </w:r>
    </w:p>
    <w:p w14:paraId="67AAB2D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Theme="minorEastAsia" w:hAnsiTheme="minorEastAsia" w:eastAsiaTheme="minorEastAsia" w:cstheme="minorEastAsia"/>
          <w:color w:val="auto"/>
          <w:sz w:val="32"/>
          <w:szCs w:val="32"/>
        </w:rPr>
      </w:pPr>
      <w:r>
        <w:rPr>
          <w:rFonts w:hint="eastAsia" w:ascii="仿宋" w:hAnsi="仿宋" w:eastAsia="仿宋" w:cs="仿宋"/>
          <w:b/>
          <w:bCs/>
          <w:color w:val="auto"/>
          <w:kern w:val="0"/>
          <w:sz w:val="32"/>
          <w:szCs w:val="32"/>
          <w:lang w:val="en-US" w:eastAsia="zh-CN" w:bidi="ar"/>
        </w:rPr>
        <w:t xml:space="preserve">第二条 </w:t>
      </w:r>
      <w:r>
        <w:rPr>
          <w:rFonts w:hint="eastAsia" w:ascii="仿宋" w:hAnsi="仿宋" w:eastAsia="仿宋" w:cs="仿宋"/>
          <w:color w:val="auto"/>
          <w:kern w:val="0"/>
          <w:sz w:val="32"/>
          <w:szCs w:val="32"/>
          <w:lang w:val="en-US" w:eastAsia="zh-CN" w:bidi="ar"/>
        </w:rPr>
        <w:t>三门峡市住房公积金管理中心（以下简称公积金中心）负责本市行政区域内住房公积金缴存管理工作。缴存单位可按照就近、便利的原则，自行选择公积金中心下属的任一营业部或管理部（以下简称经办网点）办理住房公积金缴存类业务。</w:t>
      </w:r>
    </w:p>
    <w:p w14:paraId="73130D04">
      <w:pPr>
        <w:keepNext w:val="0"/>
        <w:keepLines w:val="0"/>
        <w:pageBreakBefore w:val="0"/>
        <w:widowControl w:val="0"/>
        <w:numPr>
          <w:ilvl w:val="0"/>
          <w:numId w:val="0"/>
        </w:numPr>
        <w:kinsoku/>
        <w:wordWrap/>
        <w:overflowPunct/>
        <w:topLinePunct w:val="0"/>
        <w:bidi w:val="0"/>
        <w:adjustRightInd/>
        <w:snapToGrid/>
        <w:spacing w:line="600" w:lineRule="exact"/>
        <w:jc w:val="center"/>
        <w:textAlignment w:val="auto"/>
        <w:rPr>
          <w:rFonts w:hint="eastAsia" w:ascii="楷体" w:hAnsi="楷体" w:eastAsia="楷体" w:cs="楷体"/>
          <w:b w:val="0"/>
          <w:bCs w:val="0"/>
          <w:color w:val="auto"/>
          <w:sz w:val="32"/>
          <w:lang w:val="en-US" w:eastAsia="zh-CN"/>
        </w:rPr>
      </w:pPr>
      <w:r>
        <w:rPr>
          <w:rFonts w:hint="eastAsia" w:ascii="楷体" w:hAnsi="楷体" w:eastAsia="楷体" w:cs="楷体"/>
          <w:b w:val="0"/>
          <w:bCs w:val="0"/>
          <w:color w:val="auto"/>
          <w:sz w:val="32"/>
          <w:lang w:val="en-US" w:eastAsia="zh-CN"/>
        </w:rPr>
        <w:t>第二章  住房公积金缴存登记</w:t>
      </w:r>
    </w:p>
    <w:p w14:paraId="07F950E6">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b w:val="0"/>
          <w:i w:val="0"/>
          <w:caps w:val="0"/>
          <w:color w:val="auto"/>
          <w:spacing w:val="0"/>
          <w:sz w:val="32"/>
          <w:szCs w:val="32"/>
          <w:shd w:val="clear" w:fill="FFFFFF"/>
        </w:rPr>
      </w:pPr>
      <w:r>
        <w:rPr>
          <w:rFonts w:hint="eastAsia" w:ascii="仿宋" w:hAnsi="仿宋" w:eastAsia="仿宋" w:cs="仿宋"/>
          <w:b/>
          <w:bCs/>
          <w:color w:val="auto"/>
          <w:sz w:val="32"/>
          <w:szCs w:val="32"/>
          <w:lang w:eastAsia="zh-CN"/>
        </w:rPr>
        <w:t>第三条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kern w:val="0"/>
          <w:sz w:val="32"/>
          <w:szCs w:val="32"/>
          <w:lang w:val="en-US" w:eastAsia="zh-CN" w:bidi="ar"/>
        </w:rPr>
        <w:t>本市行政区域内的国家机关、国有企业、城镇集体企业、外商投资企业、城镇私营企业及其他城镇企业、事业单位、民办非企业单位、社会团体（以下统称单位）均应当自设立之日起30日内向公积金中心办理住房公积金缴存登记，并自登记之日起20日内，为本单位职工办理住房公积金账户设立手续。</w:t>
      </w:r>
      <w:r>
        <w:rPr>
          <w:rFonts w:hint="eastAsia" w:ascii="仿宋" w:hAnsi="仿宋" w:eastAsia="仿宋" w:cs="仿宋"/>
          <w:b w:val="0"/>
          <w:i w:val="0"/>
          <w:caps w:val="0"/>
          <w:color w:val="auto"/>
          <w:spacing w:val="0"/>
          <w:sz w:val="32"/>
          <w:szCs w:val="32"/>
          <w:shd w:val="clear" w:fill="FFFFFF"/>
        </w:rPr>
        <w:t>每个职工只能有一个住房公积金账户。</w:t>
      </w:r>
    </w:p>
    <w:p w14:paraId="4700EF3F">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b w:val="0"/>
          <w:i w:val="0"/>
          <w:caps w:val="0"/>
          <w:color w:val="auto"/>
          <w:spacing w:val="0"/>
          <w:sz w:val="32"/>
          <w:szCs w:val="32"/>
          <w:shd w:val="clear" w:fill="FFFFFF"/>
          <w:lang w:eastAsia="zh-CN"/>
        </w:rPr>
      </w:pPr>
      <w:r>
        <w:rPr>
          <w:rFonts w:hint="eastAsia" w:ascii="仿宋" w:hAnsi="仿宋" w:eastAsia="仿宋" w:cs="仿宋"/>
          <w:b w:val="0"/>
          <w:i w:val="0"/>
          <w:caps w:val="0"/>
          <w:color w:val="auto"/>
          <w:spacing w:val="0"/>
          <w:sz w:val="32"/>
          <w:szCs w:val="32"/>
          <w:shd w:val="clear" w:fill="FFFFFF"/>
        </w:rPr>
        <w:t>个体工商户、</w:t>
      </w:r>
      <w:r>
        <w:rPr>
          <w:rFonts w:hint="eastAsia" w:ascii="仿宋" w:hAnsi="仿宋" w:eastAsia="仿宋" w:cs="仿宋"/>
          <w:b w:val="0"/>
          <w:i w:val="0"/>
          <w:caps w:val="0"/>
          <w:color w:val="auto"/>
          <w:spacing w:val="0"/>
          <w:sz w:val="32"/>
          <w:szCs w:val="32"/>
          <w:shd w:val="clear" w:fill="FFFFFF"/>
          <w:lang w:eastAsia="zh-CN"/>
        </w:rPr>
        <w:t>灵活就业人员</w:t>
      </w:r>
      <w:r>
        <w:rPr>
          <w:rFonts w:hint="eastAsia" w:ascii="仿宋" w:hAnsi="仿宋" w:eastAsia="仿宋" w:cs="仿宋"/>
          <w:b w:val="0"/>
          <w:i w:val="0"/>
          <w:caps w:val="0"/>
          <w:color w:val="auto"/>
          <w:spacing w:val="0"/>
          <w:sz w:val="32"/>
          <w:szCs w:val="32"/>
          <w:shd w:val="clear" w:fill="FFFFFF"/>
        </w:rPr>
        <w:t>可以申请缴存住房公积金</w:t>
      </w:r>
      <w:r>
        <w:rPr>
          <w:rFonts w:hint="eastAsia" w:ascii="仿宋" w:hAnsi="仿宋" w:eastAsia="仿宋" w:cs="仿宋"/>
          <w:b w:val="0"/>
          <w:i w:val="0"/>
          <w:caps w:val="0"/>
          <w:color w:val="auto"/>
          <w:spacing w:val="0"/>
          <w:sz w:val="32"/>
          <w:szCs w:val="32"/>
          <w:shd w:val="clear" w:fill="FFFFFF"/>
          <w:lang w:eastAsia="zh-CN"/>
        </w:rPr>
        <w:t>。</w:t>
      </w:r>
    </w:p>
    <w:p w14:paraId="67C4E6EC">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第四条</w:t>
      </w:r>
      <w:r>
        <w:rPr>
          <w:rFonts w:hint="eastAsia" w:ascii="仿宋" w:hAnsi="仿宋" w:eastAsia="仿宋" w:cs="仿宋"/>
          <w:color w:val="auto"/>
          <w:kern w:val="0"/>
          <w:sz w:val="32"/>
          <w:szCs w:val="32"/>
          <w:lang w:val="en-US" w:eastAsia="zh-CN" w:bidi="ar"/>
        </w:rPr>
        <w:t xml:space="preserve"> 单位登记开户</w:t>
      </w:r>
    </w:p>
    <w:p w14:paraId="39F26F48">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单位登记开户，按照一网通办工作安排，企业在市场监管部门登记时可同步选择公积金开户，通过政务服务平台将开户信息转至市中心，实现自动开户；也可以由单位经办人携带相关资料原件到各经办网点办理。</w:t>
      </w:r>
    </w:p>
    <w:p w14:paraId="35869AF8">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bidi="ar"/>
        </w:rPr>
        <w:t>单位登记开户应提供以下资料：</w:t>
      </w:r>
    </w:p>
    <w:p w14:paraId="02E83059">
      <w:pPr>
        <w:keepNext w:val="0"/>
        <w:keepLines w:val="0"/>
        <w:pageBreakBefore w:val="0"/>
        <w:widowControl w:val="0"/>
        <w:numPr>
          <w:ilvl w:val="0"/>
          <w:numId w:val="0"/>
        </w:numPr>
        <w:kinsoku/>
        <w:wordWrap/>
        <w:overflowPunct/>
        <w:topLinePunct w:val="0"/>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sz w:val="32"/>
          <w:szCs w:val="32"/>
          <w:u w:val="none"/>
          <w:lang w:eastAsia="zh-CN"/>
        </w:rPr>
      </w:pPr>
      <w:r>
        <w:rPr>
          <w:rFonts w:hint="default" w:ascii="仿宋" w:hAnsi="仿宋" w:eastAsia="仿宋" w:cs="仿宋"/>
          <w:b w:val="0"/>
          <w:bCs w:val="0"/>
          <w:color w:val="auto"/>
          <w:sz w:val="32"/>
          <w:szCs w:val="32"/>
          <w:lang w:val="en-US" w:eastAsia="zh-CN" w:bidi="ar-SA"/>
        </w:rPr>
        <w:t>1．</w:t>
      </w:r>
      <w:r>
        <w:rPr>
          <w:rFonts w:hint="eastAsia" w:ascii="仿宋" w:hAnsi="仿宋" w:eastAsia="仿宋" w:cs="仿宋"/>
          <w:b w:val="0"/>
          <w:bCs w:val="0"/>
          <w:color w:val="auto"/>
          <w:sz w:val="32"/>
          <w:szCs w:val="32"/>
          <w:u w:val="none"/>
          <w:lang w:eastAsia="zh-CN"/>
        </w:rPr>
        <w:t>三门峡市住房公积金单位开户登记表</w:t>
      </w:r>
      <w:r>
        <w:rPr>
          <w:rFonts w:hint="eastAsia" w:ascii="仿宋" w:hAnsi="仿宋" w:eastAsia="仿宋" w:cs="仿宋"/>
          <w:b w:val="0"/>
          <w:bCs w:val="0"/>
          <w:color w:val="auto"/>
          <w:sz w:val="32"/>
          <w:szCs w:val="32"/>
          <w:u w:val="none"/>
          <w:lang w:val="en-US" w:eastAsia="zh-CN"/>
        </w:rPr>
        <w:t>（原件）</w:t>
      </w:r>
      <w:r>
        <w:rPr>
          <w:rFonts w:hint="eastAsia" w:ascii="仿宋" w:hAnsi="仿宋" w:eastAsia="仿宋" w:cs="仿宋"/>
          <w:b w:val="0"/>
          <w:bCs w:val="0"/>
          <w:color w:val="auto"/>
          <w:sz w:val="32"/>
          <w:szCs w:val="32"/>
          <w:u w:val="none"/>
          <w:lang w:eastAsia="zh-CN"/>
        </w:rPr>
        <w:t>；</w:t>
      </w:r>
    </w:p>
    <w:p w14:paraId="70D9134C">
      <w:pPr>
        <w:keepNext w:val="0"/>
        <w:keepLines w:val="0"/>
        <w:pageBreakBefore w:val="0"/>
        <w:widowControl w:val="0"/>
        <w:numPr>
          <w:ilvl w:val="0"/>
          <w:numId w:val="0"/>
        </w:numPr>
        <w:kinsoku/>
        <w:wordWrap/>
        <w:overflowPunct/>
        <w:topLinePunct w:val="0"/>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bidi="ar-SA"/>
        </w:rPr>
        <w:t>2．</w:t>
      </w:r>
      <w:r>
        <w:rPr>
          <w:rFonts w:hint="eastAsia" w:ascii="仿宋" w:hAnsi="仿宋" w:eastAsia="仿宋" w:cs="仿宋"/>
          <w:color w:val="auto"/>
          <w:sz w:val="32"/>
          <w:szCs w:val="32"/>
          <w:lang w:val="en-US" w:eastAsia="zh-CN"/>
        </w:rPr>
        <w:t>单位授权委托书</w:t>
      </w:r>
      <w:r>
        <w:rPr>
          <w:rFonts w:hint="eastAsia" w:ascii="仿宋" w:hAnsi="仿宋" w:eastAsia="仿宋" w:cs="仿宋"/>
          <w:b w:val="0"/>
          <w:bCs w:val="0"/>
          <w:color w:val="auto"/>
          <w:sz w:val="32"/>
          <w:szCs w:val="32"/>
          <w:u w:val="none"/>
          <w:lang w:val="en-US" w:eastAsia="zh-CN"/>
        </w:rPr>
        <w:t>（原件）</w:t>
      </w:r>
      <w:r>
        <w:rPr>
          <w:rFonts w:hint="eastAsia" w:ascii="仿宋" w:hAnsi="仿宋" w:eastAsia="仿宋" w:cs="仿宋"/>
          <w:color w:val="auto"/>
          <w:sz w:val="32"/>
          <w:szCs w:val="32"/>
          <w:lang w:val="en-US" w:eastAsia="zh-CN"/>
        </w:rPr>
        <w:t>；</w:t>
      </w:r>
    </w:p>
    <w:p w14:paraId="755422CB">
      <w:pPr>
        <w:keepNext w:val="0"/>
        <w:keepLines w:val="0"/>
        <w:pageBreakBefore w:val="0"/>
        <w:widowControl w:val="0"/>
        <w:numPr>
          <w:ilvl w:val="0"/>
          <w:numId w:val="0"/>
        </w:numPr>
        <w:kinsoku/>
        <w:wordWrap/>
        <w:overflowPunct/>
        <w:topLinePunct w:val="0"/>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default" w:ascii="仿宋" w:hAnsi="仿宋" w:eastAsia="仿宋" w:cs="仿宋"/>
          <w:color w:val="auto"/>
          <w:sz w:val="32"/>
          <w:szCs w:val="32"/>
          <w:lang w:val="en-US" w:eastAsia="zh-CN" w:bidi="ar-SA"/>
        </w:rPr>
        <w:t>3．</w:t>
      </w:r>
      <w:r>
        <w:rPr>
          <w:rFonts w:hint="eastAsia" w:ascii="仿宋" w:hAnsi="仿宋" w:eastAsia="仿宋" w:cs="仿宋"/>
          <w:color w:val="auto"/>
          <w:sz w:val="32"/>
          <w:szCs w:val="32"/>
          <w:lang w:val="en-US" w:eastAsia="zh-CN"/>
        </w:rPr>
        <w:t>住房公积金</w:t>
      </w:r>
      <w:r>
        <w:rPr>
          <w:rFonts w:hint="eastAsia" w:ascii="仿宋" w:hAnsi="仿宋" w:eastAsia="仿宋" w:cs="仿宋"/>
          <w:color w:val="auto"/>
          <w:sz w:val="32"/>
          <w:szCs w:val="32"/>
        </w:rPr>
        <w:t>汇缴清册</w:t>
      </w:r>
      <w:r>
        <w:rPr>
          <w:rFonts w:hint="eastAsia" w:ascii="仿宋" w:hAnsi="仿宋" w:eastAsia="仿宋" w:cs="仿宋"/>
          <w:color w:val="auto"/>
          <w:sz w:val="32"/>
          <w:szCs w:val="32"/>
          <w:lang w:val="en-US" w:eastAsia="zh-CN"/>
        </w:rPr>
        <w:t>汇总表及汇缴清册</w:t>
      </w:r>
      <w:r>
        <w:rPr>
          <w:rFonts w:hint="eastAsia" w:ascii="仿宋" w:hAnsi="仿宋" w:eastAsia="仿宋" w:cs="仿宋"/>
          <w:b w:val="0"/>
          <w:bCs w:val="0"/>
          <w:color w:val="auto"/>
          <w:sz w:val="32"/>
          <w:szCs w:val="32"/>
          <w:u w:val="none"/>
          <w:lang w:val="en-US" w:eastAsia="zh-CN"/>
        </w:rPr>
        <w:t>（原件）</w:t>
      </w:r>
      <w:r>
        <w:rPr>
          <w:rFonts w:hint="eastAsia" w:ascii="仿宋" w:hAnsi="仿宋" w:eastAsia="仿宋" w:cs="仿宋"/>
          <w:color w:val="auto"/>
          <w:sz w:val="32"/>
          <w:szCs w:val="32"/>
          <w:lang w:val="en-US" w:eastAsia="zh-CN"/>
        </w:rPr>
        <w:t>；</w:t>
      </w:r>
    </w:p>
    <w:p w14:paraId="703D177B">
      <w:pPr>
        <w:keepNext w:val="0"/>
        <w:keepLines w:val="0"/>
        <w:pageBreakBefore w:val="0"/>
        <w:widowControl w:val="0"/>
        <w:numPr>
          <w:ilvl w:val="0"/>
          <w:numId w:val="0"/>
        </w:numPr>
        <w:tabs>
          <w:tab w:val="left" w:pos="828"/>
        </w:tabs>
        <w:kinsoku/>
        <w:wordWrap/>
        <w:overflowPunct/>
        <w:topLinePunct w:val="0"/>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default" w:ascii="仿宋" w:hAnsi="仿宋" w:eastAsia="仿宋" w:cs="仿宋"/>
          <w:color w:val="auto"/>
          <w:sz w:val="32"/>
          <w:szCs w:val="32"/>
          <w:lang w:val="en-US" w:eastAsia="zh-CN" w:bidi="ar-SA"/>
        </w:rPr>
        <w:t>4．</w:t>
      </w:r>
      <w:r>
        <w:rPr>
          <w:rFonts w:hint="eastAsia" w:ascii="仿宋" w:hAnsi="仿宋" w:eastAsia="仿宋" w:cs="仿宋"/>
          <w:color w:val="auto"/>
          <w:sz w:val="32"/>
          <w:szCs w:val="32"/>
          <w:lang w:val="en-US" w:eastAsia="zh-CN"/>
        </w:rPr>
        <w:t>三门峡市住房公积金网上业务受理单及网上业务办理协议</w:t>
      </w:r>
      <w:r>
        <w:rPr>
          <w:rFonts w:hint="eastAsia" w:ascii="仿宋" w:hAnsi="仿宋" w:eastAsia="仿宋" w:cs="仿宋"/>
          <w:b w:val="0"/>
          <w:bCs w:val="0"/>
          <w:color w:val="auto"/>
          <w:sz w:val="32"/>
          <w:szCs w:val="32"/>
          <w:u w:val="none"/>
          <w:lang w:val="en-US" w:eastAsia="zh-CN"/>
        </w:rPr>
        <w:t>（原件）</w:t>
      </w:r>
      <w:r>
        <w:rPr>
          <w:rFonts w:hint="eastAsia" w:ascii="仿宋" w:hAnsi="仿宋" w:eastAsia="仿宋" w:cs="仿宋"/>
          <w:color w:val="auto"/>
          <w:sz w:val="32"/>
          <w:szCs w:val="32"/>
          <w:lang w:val="en-US" w:eastAsia="zh-CN"/>
        </w:rPr>
        <w:t>；</w:t>
      </w:r>
    </w:p>
    <w:p w14:paraId="563919D6">
      <w:pPr>
        <w:keepNext w:val="0"/>
        <w:keepLines w:val="0"/>
        <w:pageBreakBefore w:val="0"/>
        <w:widowControl w:val="0"/>
        <w:numPr>
          <w:ilvl w:val="0"/>
          <w:numId w:val="0"/>
        </w:numPr>
        <w:tabs>
          <w:tab w:val="left" w:pos="828"/>
        </w:tabs>
        <w:kinsoku/>
        <w:wordWrap/>
        <w:overflowPunct/>
        <w:topLinePunct w:val="0"/>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default" w:ascii="仿宋" w:hAnsi="仿宋" w:eastAsia="仿宋" w:cs="仿宋"/>
          <w:color w:val="auto"/>
          <w:sz w:val="32"/>
          <w:szCs w:val="32"/>
          <w:lang w:val="en-US" w:eastAsia="zh-CN" w:bidi="ar-SA"/>
        </w:rPr>
        <w:t>5．</w:t>
      </w:r>
      <w:r>
        <w:rPr>
          <w:rFonts w:hint="eastAsia" w:ascii="仿宋" w:hAnsi="仿宋" w:eastAsia="仿宋" w:cs="仿宋"/>
          <w:color w:val="auto"/>
          <w:kern w:val="0"/>
          <w:sz w:val="32"/>
          <w:szCs w:val="32"/>
          <w:lang w:val="en-US" w:eastAsia="zh-CN" w:bidi="ar"/>
        </w:rPr>
        <w:t>HNCA单位数字证书业务受理单及电子认证服务协议（原件）（仅办理HNCA单位数字证书时提供）</w:t>
      </w:r>
      <w:r>
        <w:rPr>
          <w:rFonts w:hint="eastAsia" w:ascii="仿宋" w:hAnsi="仿宋" w:eastAsia="仿宋" w:cs="仿宋"/>
          <w:color w:val="auto"/>
          <w:sz w:val="32"/>
          <w:szCs w:val="32"/>
          <w:lang w:val="en-US" w:eastAsia="zh-CN"/>
        </w:rPr>
        <w:t>；</w:t>
      </w:r>
    </w:p>
    <w:p w14:paraId="03E46891">
      <w:pPr>
        <w:keepNext w:val="0"/>
        <w:keepLines w:val="0"/>
        <w:pageBreakBefore w:val="0"/>
        <w:widowControl w:val="0"/>
        <w:numPr>
          <w:ilvl w:val="0"/>
          <w:numId w:val="0"/>
        </w:numPr>
        <w:suppressLineNumbers w:val="0"/>
        <w:kinsoku/>
        <w:wordWrap/>
        <w:overflowPunct/>
        <w:topLinePunct w:val="0"/>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6．</w:t>
      </w:r>
      <w:r>
        <w:rPr>
          <w:rFonts w:hint="eastAsia" w:ascii="仿宋" w:hAnsi="仿宋" w:eastAsia="仿宋" w:cs="仿宋"/>
          <w:color w:val="auto"/>
          <w:sz w:val="32"/>
          <w:szCs w:val="32"/>
          <w:lang w:eastAsia="zh-CN"/>
        </w:rPr>
        <w:t>电子</w:t>
      </w:r>
      <w:r>
        <w:rPr>
          <w:rFonts w:hint="eastAsia" w:ascii="仿宋" w:hAnsi="仿宋" w:eastAsia="仿宋" w:cs="仿宋"/>
          <w:color w:val="auto"/>
          <w:sz w:val="32"/>
          <w:szCs w:val="32"/>
        </w:rPr>
        <w:t>营业执照</w:t>
      </w:r>
      <w:r>
        <w:rPr>
          <w:rFonts w:hint="eastAsia" w:ascii="仿宋" w:hAnsi="仿宋" w:eastAsia="仿宋" w:cs="仿宋"/>
          <w:i w:val="0"/>
          <w:iCs w:val="0"/>
          <w:caps w:val="0"/>
          <w:color w:val="auto"/>
          <w:spacing w:val="0"/>
          <w:sz w:val="32"/>
          <w:szCs w:val="32"/>
        </w:rPr>
        <w:t>或</w:t>
      </w:r>
      <w:r>
        <w:rPr>
          <w:rFonts w:hint="eastAsia" w:ascii="仿宋" w:hAnsi="仿宋" w:eastAsia="仿宋" w:cs="仿宋"/>
          <w:color w:val="auto"/>
          <w:sz w:val="32"/>
          <w:szCs w:val="32"/>
        </w:rPr>
        <w:t>单位</w:t>
      </w:r>
      <w:r>
        <w:rPr>
          <w:rFonts w:hint="eastAsia" w:ascii="仿宋" w:hAnsi="仿宋" w:eastAsia="仿宋" w:cs="仿宋"/>
          <w:color w:val="auto"/>
          <w:sz w:val="32"/>
          <w:szCs w:val="32"/>
          <w:lang w:eastAsia="zh-CN"/>
        </w:rPr>
        <w:t>设立文件</w:t>
      </w:r>
      <w:r>
        <w:rPr>
          <w:rFonts w:hint="eastAsia" w:ascii="仿宋" w:hAnsi="仿宋" w:eastAsia="仿宋" w:cs="仿宋"/>
          <w:color w:val="auto"/>
          <w:sz w:val="32"/>
          <w:szCs w:val="32"/>
          <w:lang w:val="en-US" w:eastAsia="zh-CN"/>
        </w:rPr>
        <w:t>；</w:t>
      </w:r>
    </w:p>
    <w:p w14:paraId="69DD22B9">
      <w:pPr>
        <w:keepNext w:val="0"/>
        <w:keepLines w:val="0"/>
        <w:pageBreakBefore w:val="0"/>
        <w:widowControl w:val="0"/>
        <w:numPr>
          <w:ilvl w:val="0"/>
          <w:numId w:val="0"/>
        </w:numPr>
        <w:kinsoku/>
        <w:wordWrap/>
        <w:overflowPunct/>
        <w:topLinePunct w:val="0"/>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bidi="ar-SA"/>
        </w:rPr>
        <w:t>7．</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val="en-US" w:eastAsia="zh-CN"/>
        </w:rPr>
        <w:t>（原件或复印件加盖单位公章）。</w:t>
      </w:r>
    </w:p>
    <w:p w14:paraId="3BF61FEB">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bidi="ar"/>
        </w:rPr>
        <w:t>其中，上述1至5项由单位经办人登录三门峡市住房公积金管理中心网站（http://gjj.smx.gov.cn/）下载，按要求填写、并加盖单位公章。6至7项由单位提供，并加盖单位公章。</w:t>
      </w:r>
    </w:p>
    <w:p w14:paraId="11E0F1DA">
      <w:pPr>
        <w:keepNext w:val="0"/>
        <w:keepLines w:val="0"/>
        <w:pageBreakBefore w:val="0"/>
        <w:widowControl w:val="0"/>
        <w:numPr>
          <w:ilvl w:val="0"/>
          <w:numId w:val="0"/>
        </w:numPr>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sz w:val="32"/>
          <w:szCs w:val="32"/>
          <w:lang w:val="en-US" w:eastAsia="zh-CN"/>
        </w:rPr>
        <w:t xml:space="preserve">第五条 </w:t>
      </w:r>
      <w:r>
        <w:rPr>
          <w:rFonts w:hint="eastAsia" w:ascii="仿宋" w:hAnsi="仿宋" w:eastAsia="仿宋" w:cs="仿宋"/>
          <w:color w:val="auto"/>
          <w:kern w:val="0"/>
          <w:sz w:val="32"/>
          <w:szCs w:val="32"/>
          <w:lang w:val="en-US" w:eastAsia="zh-CN" w:bidi="ar"/>
        </w:rPr>
        <w:t>职工登记开户</w:t>
      </w:r>
    </w:p>
    <w:p w14:paraId="0C5DEE0C">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线上办理：由单位经办人登录公积金中心网厅直接办理；</w:t>
      </w:r>
    </w:p>
    <w:p w14:paraId="5F1922E3">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线下办理：由单位经办人携带《三门峡住房公积金汇缴增加清册表》到各经办网点办理。</w:t>
      </w:r>
    </w:p>
    <w:p w14:paraId="48B8CDBC">
      <w:pPr>
        <w:keepNext w:val="0"/>
        <w:keepLines w:val="0"/>
        <w:pageBreakBefore w:val="0"/>
        <w:widowControl w:val="0"/>
        <w:numPr>
          <w:ilvl w:val="0"/>
          <w:numId w:val="0"/>
        </w:numPr>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单位录用未建立住房公积金个人账户的职工，应当自录用之日起30日内</w:t>
      </w:r>
      <w:r>
        <w:rPr>
          <w:rFonts w:hint="eastAsia" w:ascii="仿宋" w:hAnsi="仿宋" w:eastAsia="仿宋" w:cs="仿宋"/>
          <w:color w:val="auto"/>
          <w:kern w:val="0"/>
          <w:sz w:val="32"/>
          <w:szCs w:val="32"/>
          <w:highlight w:val="none"/>
          <w:lang w:val="en-US" w:eastAsia="zh-CN" w:bidi="ar"/>
        </w:rPr>
        <w:t>为职工申请办理职工住房公积金账户</w:t>
      </w:r>
      <w:r>
        <w:rPr>
          <w:rFonts w:hint="eastAsia" w:ascii="仿宋" w:hAnsi="仿宋" w:eastAsia="仿宋" w:cs="仿宋"/>
          <w:color w:val="auto"/>
          <w:kern w:val="0"/>
          <w:sz w:val="32"/>
          <w:szCs w:val="32"/>
          <w:lang w:val="en-US" w:eastAsia="zh-CN" w:bidi="ar"/>
        </w:rPr>
        <w:t>设立手续。</w:t>
      </w:r>
    </w:p>
    <w:p w14:paraId="145ECD2F">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kern w:val="0"/>
          <w:sz w:val="32"/>
          <w:szCs w:val="32"/>
          <w:lang w:val="en-US" w:eastAsia="zh-CN" w:bidi="ar"/>
        </w:rPr>
        <w:t>第六条</w:t>
      </w:r>
      <w:r>
        <w:rPr>
          <w:rFonts w:hint="eastAsia" w:ascii="仿宋" w:hAnsi="仿宋" w:eastAsia="仿宋" w:cs="仿宋"/>
          <w:color w:val="auto"/>
          <w:kern w:val="0"/>
          <w:sz w:val="32"/>
          <w:szCs w:val="32"/>
          <w:lang w:val="en-US" w:eastAsia="zh-CN" w:bidi="ar"/>
        </w:rPr>
        <w:t xml:space="preserve"> 灵活就业人员登记开户</w:t>
      </w:r>
    </w:p>
    <w:p w14:paraId="179BD6B5">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灵活就业人员登记开户既可以由灵活就业人员本人登录公积金中心网厅（个人版）直接办理；也可以由灵活就业人员本人携带相关资料原件到各经办网点办理。</w:t>
      </w:r>
    </w:p>
    <w:p w14:paraId="41DE30DF">
      <w:pPr>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highlight w:val="green"/>
          <w:lang w:val="en-US" w:eastAsia="zh-CN" w:bidi="ar"/>
        </w:rPr>
      </w:pPr>
      <w:r>
        <w:rPr>
          <w:rFonts w:hint="eastAsia" w:ascii="仿宋" w:hAnsi="仿宋" w:eastAsia="仿宋" w:cs="仿宋"/>
          <w:color w:val="auto"/>
          <w:kern w:val="0"/>
          <w:sz w:val="32"/>
          <w:szCs w:val="32"/>
          <w:lang w:val="en-US" w:eastAsia="zh-CN" w:bidi="ar"/>
        </w:rPr>
        <w:t>灵活就业人员登记开户时间在当月14日（含14日）之前，在当月扣款；灵活就业人员登记开户时间在当月15日（含15日）之后，在次月扣款。</w:t>
      </w:r>
    </w:p>
    <w:p w14:paraId="50B103F9">
      <w:pPr>
        <w:keepNext w:val="0"/>
        <w:keepLines w:val="0"/>
        <w:pageBreakBefore w:val="0"/>
        <w:widowControl w:val="0"/>
        <w:suppressLineNumbers w:val="0"/>
        <w:kinsoku/>
        <w:wordWrap/>
        <w:overflowPunct/>
        <w:topLinePunct w:val="0"/>
        <w:autoSpaceDE/>
        <w:autoSpaceDN/>
        <w:bidi w:val="0"/>
        <w:adjustRightInd/>
        <w:snapToGrid/>
        <w:spacing w:line="600" w:lineRule="exact"/>
        <w:ind w:firstLine="800" w:firstLineChars="25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灵活就业人员开户需提供以下资料：</w:t>
      </w:r>
    </w:p>
    <w:p w14:paraId="59240F06">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left="0" w:leftChars="0" w:firstLine="960" w:firstLineChars="3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身份证；</w:t>
      </w:r>
    </w:p>
    <w:p w14:paraId="79CF3A28">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left="0" w:leftChars="0" w:firstLine="960" w:firstLineChars="300"/>
        <w:jc w:val="both"/>
        <w:textAlignment w:val="auto"/>
        <w:rPr>
          <w:rFonts w:hint="eastAsia" w:ascii="仿宋" w:hAnsi="仿宋" w:eastAsia="仿宋" w:cs="仿宋"/>
          <w:b w:val="0"/>
          <w:i w:val="0"/>
          <w:caps w:val="0"/>
          <w:color w:val="auto"/>
          <w:spacing w:val="0"/>
          <w:kern w:val="0"/>
          <w:sz w:val="32"/>
          <w:szCs w:val="32"/>
          <w:shd w:val="clear" w:fill="FFFFFF"/>
          <w:lang w:val="en-US" w:eastAsia="zh-CN" w:bidi="ar"/>
        </w:rPr>
      </w:pPr>
      <w:r>
        <w:rPr>
          <w:rFonts w:hint="eastAsia" w:ascii="仿宋" w:hAnsi="仿宋" w:eastAsia="仿宋" w:cs="仿宋"/>
          <w:b w:val="0"/>
          <w:i w:val="0"/>
          <w:caps w:val="0"/>
          <w:color w:val="auto"/>
          <w:spacing w:val="0"/>
          <w:sz w:val="32"/>
          <w:szCs w:val="32"/>
          <w:shd w:val="clear" w:fill="FFFFFF"/>
          <w:lang w:eastAsia="zh-CN"/>
        </w:rPr>
        <w:t>本人</w:t>
      </w:r>
      <w:r>
        <w:rPr>
          <w:rFonts w:hint="eastAsia" w:ascii="仿宋" w:hAnsi="仿宋" w:eastAsia="仿宋" w:cs="仿宋"/>
          <w:color w:val="auto"/>
          <w:kern w:val="0"/>
          <w:sz w:val="32"/>
          <w:szCs w:val="32"/>
          <w:lang w:val="en-US" w:eastAsia="zh-CN" w:bidi="ar"/>
        </w:rPr>
        <w:t>银行卡（I类卡）</w:t>
      </w:r>
      <w:r>
        <w:rPr>
          <w:rFonts w:hint="eastAsia" w:ascii="仿宋" w:hAnsi="仿宋" w:eastAsia="仿宋" w:cs="仿宋"/>
          <w:b w:val="0"/>
          <w:i w:val="0"/>
          <w:caps w:val="0"/>
          <w:color w:val="auto"/>
          <w:spacing w:val="0"/>
          <w:kern w:val="0"/>
          <w:sz w:val="32"/>
          <w:szCs w:val="32"/>
          <w:shd w:val="clear" w:fill="FFFFFF"/>
          <w:lang w:val="en-US" w:eastAsia="zh-CN" w:bidi="ar"/>
        </w:rPr>
        <w:t>。</w:t>
      </w:r>
    </w:p>
    <w:p w14:paraId="463AEF59">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第七条</w:t>
      </w:r>
      <w:r>
        <w:rPr>
          <w:rFonts w:hint="eastAsia" w:ascii="仿宋" w:hAnsi="仿宋" w:eastAsia="仿宋" w:cs="仿宋"/>
          <w:color w:val="auto"/>
          <w:kern w:val="0"/>
          <w:sz w:val="32"/>
          <w:szCs w:val="32"/>
          <w:lang w:val="en-US" w:eastAsia="zh-CN" w:bidi="ar"/>
        </w:rPr>
        <w:t xml:space="preserve"> 单位缴存信息变更登记</w:t>
      </w:r>
    </w:p>
    <w:p w14:paraId="214313FB">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单位名称、地址等缴存登记信息发生变更的，应当自变更之日起30日内办理变更登记。</w:t>
      </w:r>
    </w:p>
    <w:p w14:paraId="62A36478">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线上办理：单位缴存信息变更由单位经办人登录网厅上传相关资料，经办网点审核后予以办理；</w:t>
      </w:r>
    </w:p>
    <w:p w14:paraId="0E051333">
      <w:pPr>
        <w:keepNext w:val="0"/>
        <w:keepLines w:val="0"/>
        <w:pageBreakBefore w:val="0"/>
        <w:widowControl w:val="0"/>
        <w:numPr>
          <w:ilvl w:val="0"/>
          <w:numId w:val="0"/>
        </w:numPr>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线下办理：由单</w:t>
      </w:r>
      <w:r>
        <w:rPr>
          <w:rFonts w:hint="eastAsia" w:ascii="仿宋" w:hAnsi="仿宋" w:eastAsia="仿宋" w:cs="仿宋"/>
          <w:color w:val="auto"/>
          <w:kern w:val="0"/>
          <w:sz w:val="32"/>
          <w:szCs w:val="32"/>
          <w:shd w:val="clear" w:color="auto" w:fill="auto"/>
          <w:lang w:val="en-US" w:eastAsia="zh-CN" w:bidi="ar"/>
        </w:rPr>
        <w:t>位经办人携带单位登记事项变更的证明材料和变更后的新证件（原件）</w:t>
      </w:r>
      <w:r>
        <w:rPr>
          <w:rFonts w:hint="eastAsia" w:ascii="仿宋" w:hAnsi="仿宋" w:eastAsia="仿宋" w:cs="仿宋"/>
          <w:color w:val="auto"/>
          <w:kern w:val="0"/>
          <w:sz w:val="32"/>
          <w:szCs w:val="32"/>
          <w:lang w:val="en-US" w:eastAsia="zh-CN" w:bidi="ar"/>
        </w:rPr>
        <w:t>到各经办网点办理。</w:t>
      </w:r>
    </w:p>
    <w:p w14:paraId="66646A92">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 xml:space="preserve">第八条 </w:t>
      </w:r>
      <w:r>
        <w:rPr>
          <w:rFonts w:hint="eastAsia" w:ascii="仿宋" w:hAnsi="仿宋" w:eastAsia="仿宋" w:cs="仿宋"/>
          <w:color w:val="auto"/>
          <w:kern w:val="0"/>
          <w:sz w:val="32"/>
          <w:szCs w:val="32"/>
          <w:lang w:val="en-US" w:eastAsia="zh-CN" w:bidi="ar"/>
        </w:rPr>
        <w:t>个人缴存信息变更登记</w:t>
      </w:r>
    </w:p>
    <w:p w14:paraId="79D8FD93">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缴存人</w:t>
      </w:r>
      <w:r>
        <w:rPr>
          <w:rFonts w:hint="eastAsia" w:ascii="仿宋" w:hAnsi="仿宋" w:eastAsia="仿宋" w:cs="仿宋"/>
          <w:color w:val="auto"/>
          <w:kern w:val="0"/>
          <w:sz w:val="32"/>
          <w:szCs w:val="32"/>
        </w:rPr>
        <w:t>个人姓名、身份证号码等缴存信息发生变更的，职工或单位应当自变更之日起30日内办理个人缴存信息变更登记。</w:t>
      </w:r>
    </w:p>
    <w:p w14:paraId="03F6D631">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线下办理：</w:t>
      </w:r>
      <w:r>
        <w:rPr>
          <w:rFonts w:hint="eastAsia" w:ascii="仿宋" w:hAnsi="仿宋" w:eastAsia="仿宋" w:cs="仿宋"/>
          <w:color w:val="auto"/>
          <w:kern w:val="0"/>
          <w:sz w:val="32"/>
          <w:szCs w:val="32"/>
        </w:rPr>
        <w:t>经办人或职工本人携带</w:t>
      </w:r>
      <w:r>
        <w:rPr>
          <w:rFonts w:hint="eastAsia" w:ascii="仿宋" w:hAnsi="仿宋" w:eastAsia="仿宋" w:cs="仿宋"/>
          <w:color w:val="auto"/>
          <w:kern w:val="0"/>
          <w:sz w:val="32"/>
          <w:szCs w:val="32"/>
          <w:lang w:eastAsia="zh-CN"/>
        </w:rPr>
        <w:t>身份证原件及加盖单位公章的</w:t>
      </w:r>
      <w:r>
        <w:rPr>
          <w:rFonts w:hint="eastAsia" w:ascii="仿宋" w:hAnsi="仿宋" w:eastAsia="仿宋" w:cs="仿宋"/>
          <w:color w:val="auto"/>
          <w:kern w:val="0"/>
          <w:sz w:val="32"/>
          <w:szCs w:val="32"/>
        </w:rPr>
        <w:t>《个人信息修改表》到</w:t>
      </w:r>
      <w:r>
        <w:rPr>
          <w:rFonts w:hint="eastAsia" w:ascii="仿宋" w:hAnsi="仿宋" w:eastAsia="仿宋" w:cs="仿宋"/>
          <w:color w:val="auto"/>
          <w:kern w:val="0"/>
          <w:sz w:val="32"/>
          <w:szCs w:val="32"/>
          <w:lang w:eastAsia="zh-CN"/>
        </w:rPr>
        <w:t>各经办网点</w:t>
      </w:r>
      <w:r>
        <w:rPr>
          <w:rFonts w:hint="eastAsia" w:ascii="仿宋" w:hAnsi="仿宋" w:eastAsia="仿宋" w:cs="仿宋"/>
          <w:color w:val="auto"/>
          <w:kern w:val="0"/>
          <w:sz w:val="32"/>
          <w:szCs w:val="32"/>
        </w:rPr>
        <w:t>办理。</w:t>
      </w:r>
    </w:p>
    <w:p w14:paraId="0A49F9A0">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第九条</w:t>
      </w:r>
      <w:r>
        <w:rPr>
          <w:rFonts w:hint="eastAsia" w:ascii="仿宋" w:hAnsi="仿宋" w:eastAsia="仿宋" w:cs="仿宋"/>
          <w:color w:val="auto"/>
          <w:kern w:val="0"/>
          <w:sz w:val="32"/>
          <w:szCs w:val="32"/>
          <w:lang w:val="en-US" w:eastAsia="zh-CN" w:bidi="ar"/>
        </w:rPr>
        <w:t xml:space="preserve"> 单位账户注销登记</w:t>
      </w:r>
    </w:p>
    <w:p w14:paraId="7F5FB91E">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单位合并、分立、撤销、解散、破产的，由原单位或者清算组织自发生上述情况之日起30日内向公积金中心办理变更登记或者注销登记。</w:t>
      </w:r>
    </w:p>
    <w:p w14:paraId="0170D14E">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线上办理：单位经办人登录网厅，上传相关材料，经办网点审核后予以办理；</w:t>
      </w:r>
    </w:p>
    <w:p w14:paraId="0B72AF00">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线下办理：单位经办人携带相关资料原件到各经办网点申请办理。</w:t>
      </w:r>
    </w:p>
    <w:p w14:paraId="4F8B566F">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单位账户注销登记应提供以下材料：</w:t>
      </w:r>
    </w:p>
    <w:p w14:paraId="4FF25720">
      <w:pPr>
        <w:pStyle w:val="75"/>
        <w:keepNext w:val="0"/>
        <w:keepLines w:val="0"/>
        <w:pageBreakBefore w:val="0"/>
        <w:widowControl w:val="0"/>
        <w:numPr>
          <w:ilvl w:val="0"/>
          <w:numId w:val="2"/>
        </w:numPr>
        <w:kinsoku/>
        <w:wordWrap/>
        <w:overflowPunct/>
        <w:topLinePunct w:val="0"/>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w:t>
      </w:r>
      <w:r>
        <w:rPr>
          <w:rFonts w:hint="eastAsia" w:ascii="仿宋" w:hAnsi="仿宋" w:eastAsia="仿宋" w:cs="仿宋"/>
          <w:color w:val="auto"/>
          <w:sz w:val="32"/>
          <w:szCs w:val="32"/>
        </w:rPr>
        <w:t>单位缴存登记注销</w:t>
      </w:r>
      <w:r>
        <w:rPr>
          <w:rFonts w:hint="eastAsia" w:ascii="仿宋" w:hAnsi="仿宋" w:eastAsia="仿宋" w:cs="仿宋"/>
          <w:color w:val="auto"/>
          <w:sz w:val="32"/>
          <w:szCs w:val="32"/>
          <w:lang w:eastAsia="zh-CN"/>
        </w:rPr>
        <w:t>审批</w:t>
      </w:r>
      <w:r>
        <w:rPr>
          <w:rFonts w:hint="eastAsia" w:ascii="仿宋" w:hAnsi="仿宋" w:eastAsia="仿宋" w:cs="仿宋"/>
          <w:color w:val="auto"/>
          <w:sz w:val="32"/>
          <w:szCs w:val="32"/>
        </w:rPr>
        <w:t>表</w:t>
      </w:r>
      <w:r>
        <w:rPr>
          <w:rFonts w:hint="eastAsia" w:ascii="仿宋" w:hAnsi="仿宋" w:eastAsia="仿宋" w:cs="仿宋"/>
          <w:color w:val="auto"/>
          <w:kern w:val="0"/>
          <w:sz w:val="32"/>
          <w:szCs w:val="32"/>
          <w:lang w:val="en-US" w:eastAsia="zh-CN" w:bidi="ar"/>
        </w:rPr>
        <w:t>》（原件）</w:t>
      </w:r>
      <w:r>
        <w:rPr>
          <w:rFonts w:hint="eastAsia" w:ascii="仿宋" w:hAnsi="仿宋" w:eastAsia="仿宋" w:cs="仿宋"/>
          <w:color w:val="auto"/>
          <w:sz w:val="32"/>
          <w:szCs w:val="32"/>
          <w:lang w:eastAsia="zh-CN"/>
        </w:rPr>
        <w:t>；</w:t>
      </w:r>
    </w:p>
    <w:p w14:paraId="4EB76A33">
      <w:pPr>
        <w:pStyle w:val="75"/>
        <w:keepNext w:val="0"/>
        <w:keepLines w:val="0"/>
        <w:pageBreakBefore w:val="0"/>
        <w:widowControl w:val="0"/>
        <w:numPr>
          <w:ilvl w:val="0"/>
          <w:numId w:val="2"/>
        </w:numPr>
        <w:kinsoku/>
        <w:wordWrap/>
        <w:overflowPunct/>
        <w:topLinePunct w:val="0"/>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单位</w:t>
      </w:r>
      <w:r>
        <w:rPr>
          <w:rFonts w:hint="eastAsia" w:ascii="仿宋" w:hAnsi="仿宋" w:eastAsia="仿宋" w:cs="仿宋"/>
          <w:color w:val="auto"/>
          <w:kern w:val="0"/>
          <w:sz w:val="32"/>
          <w:szCs w:val="32"/>
          <w:lang w:val="en-US" w:eastAsia="zh-CN" w:bidi="ar"/>
        </w:rPr>
        <w:t>合并、分立、</w:t>
      </w:r>
      <w:r>
        <w:rPr>
          <w:rFonts w:hint="eastAsia" w:ascii="仿宋" w:hAnsi="仿宋" w:eastAsia="仿宋" w:cs="仿宋"/>
          <w:color w:val="auto"/>
          <w:sz w:val="32"/>
          <w:szCs w:val="32"/>
        </w:rPr>
        <w:t>撤销、解散或破产的有关证明材料，包括上级单位或主管部门批准</w:t>
      </w:r>
      <w:r>
        <w:rPr>
          <w:rFonts w:hint="eastAsia" w:ascii="仿宋" w:hAnsi="仿宋" w:eastAsia="仿宋" w:cs="仿宋"/>
          <w:color w:val="auto"/>
          <w:kern w:val="0"/>
          <w:sz w:val="32"/>
          <w:szCs w:val="32"/>
          <w:lang w:val="en-US" w:eastAsia="zh-CN" w:bidi="ar"/>
        </w:rPr>
        <w:t>合并、分立、</w:t>
      </w:r>
      <w:r>
        <w:rPr>
          <w:rFonts w:hint="eastAsia" w:ascii="仿宋" w:hAnsi="仿宋" w:eastAsia="仿宋" w:cs="仿宋"/>
          <w:color w:val="auto"/>
          <w:sz w:val="32"/>
          <w:szCs w:val="32"/>
        </w:rPr>
        <w:t>撤销、解散、政策性破产的文件，或人民法院裁定破产清算的文件</w:t>
      </w:r>
      <w:r>
        <w:rPr>
          <w:rFonts w:hint="eastAsia" w:ascii="仿宋" w:hAnsi="仿宋" w:eastAsia="仿宋" w:cs="仿宋"/>
          <w:color w:val="auto"/>
          <w:kern w:val="0"/>
          <w:sz w:val="32"/>
          <w:szCs w:val="32"/>
          <w:lang w:val="en-US" w:eastAsia="zh-CN" w:bidi="ar"/>
        </w:rPr>
        <w:t>，或市场监管部门责令关闭的文件和注销工商登记的文件等原件。</w:t>
      </w:r>
    </w:p>
    <w:p w14:paraId="2E4D817B">
      <w:pPr>
        <w:pStyle w:val="75"/>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bidi="ar"/>
        </w:rPr>
        <w:t>针对个别小微企业在市场监管部门已经注销其营业执照，需要办理缴存登记注销业务但没有注销文件、公章及单位经办人等特殊情形，各经办网点应先行调查清楚相关情况，报中心办公室汇总后向市场监管部门发函查询，根据市场监管部门出具的查询结果办理相应业务。若企业已在市场监管部门注销登记，则可在业务系统中注销该企业。</w:t>
      </w:r>
    </w:p>
    <w:p w14:paraId="7F8E1F36">
      <w:pPr>
        <w:pStyle w:val="75"/>
        <w:keepNext w:val="0"/>
        <w:keepLines w:val="0"/>
        <w:pageBreakBefore w:val="0"/>
        <w:widowControl w:val="0"/>
        <w:numPr>
          <w:ilvl w:val="0"/>
          <w:numId w:val="0"/>
        </w:numPr>
        <w:kinsoku/>
        <w:wordWrap/>
        <w:overflowPunct/>
        <w:topLinePunct w:val="0"/>
        <w:bidi w:val="0"/>
        <w:adjustRightInd/>
        <w:snapToGrid/>
        <w:spacing w:line="600" w:lineRule="exact"/>
        <w:ind w:firstLine="640"/>
        <w:jc w:val="both"/>
        <w:textAlignment w:val="auto"/>
        <w:rPr>
          <w:rFonts w:hint="eastAsia" w:ascii="仿宋" w:hAnsi="仿宋" w:eastAsia="仿宋" w:cs="仿宋"/>
          <w:color w:val="auto"/>
          <w:sz w:val="32"/>
          <w:szCs w:val="32"/>
        </w:rPr>
      </w:pPr>
      <w:r>
        <w:rPr>
          <w:rFonts w:hint="eastAsia" w:ascii="仿宋" w:hAnsi="仿宋" w:eastAsia="仿宋" w:cs="仿宋"/>
          <w:b/>
          <w:bCs/>
          <w:color w:val="auto"/>
          <w:kern w:val="0"/>
          <w:sz w:val="32"/>
          <w:szCs w:val="32"/>
          <w:lang w:val="en-US" w:eastAsia="zh-CN" w:bidi="ar"/>
        </w:rPr>
        <w:t>第十条</w:t>
      </w:r>
      <w:r>
        <w:rPr>
          <w:rFonts w:hint="eastAsia" w:ascii="仿宋" w:hAnsi="仿宋" w:eastAsia="仿宋" w:cs="仿宋"/>
          <w:color w:val="auto"/>
          <w:kern w:val="0"/>
          <w:sz w:val="32"/>
          <w:szCs w:val="32"/>
          <w:lang w:val="en-US" w:eastAsia="zh-CN" w:bidi="ar"/>
        </w:rPr>
        <w:t xml:space="preserve"> 住房公积金账户冻结和解冻</w:t>
      </w:r>
    </w:p>
    <w:p w14:paraId="10423D79">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职工涉及法律纠纷，人民法院要求公积金中心限制其住房公积金使用和转移的，应配合法院对被执行人住房公积金个人账户予以冻结，时间一般为3</w:t>
      </w:r>
      <w:r>
        <w:rPr>
          <w:rFonts w:hint="eastAsia" w:ascii="仿宋" w:hAnsi="仿宋" w:eastAsia="仿宋" w:cs="仿宋"/>
          <w:color w:val="auto"/>
          <w:kern w:val="0"/>
          <w:sz w:val="32"/>
          <w:szCs w:val="32"/>
          <w:u w:val="none"/>
          <w:lang w:val="en-US" w:eastAsia="zh-CN" w:bidi="ar"/>
        </w:rPr>
        <w:t>年，冻结期内只能缴存，不能办理贷款</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提取和异地</w:t>
      </w:r>
      <w:r>
        <w:rPr>
          <w:rFonts w:hint="eastAsia" w:ascii="仿宋" w:hAnsi="仿宋" w:eastAsia="仿宋" w:cs="仿宋"/>
          <w:color w:val="auto"/>
          <w:kern w:val="0"/>
          <w:sz w:val="32"/>
          <w:szCs w:val="32"/>
          <w:lang w:eastAsia="zh-CN"/>
        </w:rPr>
        <w:t>转移</w:t>
      </w:r>
      <w:r>
        <w:rPr>
          <w:rFonts w:hint="eastAsia" w:ascii="仿宋" w:hAnsi="仿宋" w:eastAsia="仿宋" w:cs="仿宋"/>
          <w:color w:val="auto"/>
          <w:sz w:val="32"/>
          <w:szCs w:val="32"/>
          <w:lang w:eastAsia="zh-CN"/>
        </w:rPr>
        <w:t>手续；</w:t>
      </w:r>
      <w:r>
        <w:rPr>
          <w:rFonts w:hint="eastAsia" w:ascii="仿宋" w:hAnsi="仿宋" w:eastAsia="仿宋" w:cs="仿宋"/>
          <w:color w:val="auto"/>
          <w:kern w:val="0"/>
          <w:sz w:val="32"/>
          <w:szCs w:val="32"/>
          <w:lang w:val="en-US" w:eastAsia="zh-CN" w:bidi="ar"/>
        </w:rPr>
        <w:t>如人民法院协助执行通知书上规定具体时间，按法院规定的时间为准。</w:t>
      </w:r>
    </w:p>
    <w:p w14:paraId="78066F6A">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在人民法院冻结、扣划被执行人住房公积金时，如被执行人有住房公积金贷款时，按照以下原则办理：</w:t>
      </w:r>
    </w:p>
    <w:p w14:paraId="69E2F41C">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若被执行人的住房公积金账户余额小于或等于其贷款剩余本息时，人民法院在该剩余本息范围内对被执行人公积金账户中账户余额不予冻结，待被执行人还清贷款本息后再按照送达冻结手续先后顺序予以冻结；</w:t>
      </w:r>
    </w:p>
    <w:p w14:paraId="7798D144">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（2）若被执行人的住房公积金账户余额大于其贷款剩余本息时，人民法院可对被执行人账户余额超出部分进行冻结、扣划。冻结期满，中心信息系统自动办理解冻手续。中心也可以根据人民法院的要求办理解冻</w:t>
      </w:r>
      <w:bookmarkStart w:id="0" w:name="_GoBack"/>
      <w:bookmarkEnd w:id="0"/>
      <w:r>
        <w:rPr>
          <w:rFonts w:hint="eastAsia" w:ascii="仿宋" w:hAnsi="仿宋" w:eastAsia="仿宋" w:cs="仿宋"/>
          <w:color w:val="auto"/>
          <w:kern w:val="0"/>
          <w:sz w:val="32"/>
          <w:szCs w:val="32"/>
          <w:lang w:val="en-US" w:eastAsia="zh-CN" w:bidi="ar"/>
        </w:rPr>
        <w:t>手续。</w:t>
      </w:r>
    </w:p>
    <w:p w14:paraId="6BC8F10E">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账户冻结和解冻须由两名以上执行人员携带所需资料原件到各经办网点办理。</w:t>
      </w:r>
    </w:p>
    <w:p w14:paraId="3A1C0346">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人民法院如需要继续冻结，应在冻结期满前，由法院两名以上执行人员携带相关资料原件到各经办网点办理。</w:t>
      </w:r>
    </w:p>
    <w:p w14:paraId="151CFA8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账户冻结和解冻需提供以下资料：</w:t>
      </w:r>
    </w:p>
    <w:p w14:paraId="6742BB1C">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人民法院民事判决（裁定）书（原件）；</w:t>
      </w:r>
    </w:p>
    <w:p w14:paraId="36BF9628">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人民法院协助执行通知书（原件）；</w:t>
      </w:r>
    </w:p>
    <w:p w14:paraId="5332C078">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法官工作证（原件）、执行公务证（原件）。</w:t>
      </w:r>
    </w:p>
    <w:p w14:paraId="6803A77E">
      <w:pPr>
        <w:keepNext w:val="0"/>
        <w:keepLines w:val="0"/>
        <w:pageBreakBefore w:val="0"/>
        <w:widowControl w:val="0"/>
        <w:numPr>
          <w:ilvl w:val="0"/>
          <w:numId w:val="0"/>
        </w:numPr>
        <w:kinsoku/>
        <w:wordWrap/>
        <w:overflowPunct/>
        <w:topLinePunct w:val="0"/>
        <w:bidi w:val="0"/>
        <w:adjustRightInd/>
        <w:snapToGrid/>
        <w:spacing w:line="600" w:lineRule="exact"/>
        <w:jc w:val="center"/>
        <w:textAlignment w:val="auto"/>
        <w:rPr>
          <w:rFonts w:hint="eastAsia" w:ascii="楷体" w:hAnsi="楷体" w:eastAsia="楷体" w:cs="楷体"/>
          <w:b w:val="0"/>
          <w:bCs w:val="0"/>
          <w:color w:val="auto"/>
          <w:sz w:val="32"/>
          <w:lang w:val="en-US" w:eastAsia="zh-CN"/>
        </w:rPr>
      </w:pPr>
      <w:r>
        <w:rPr>
          <w:rFonts w:hint="eastAsia" w:ascii="楷体" w:hAnsi="楷体" w:eastAsia="楷体" w:cs="楷体"/>
          <w:b w:val="0"/>
          <w:bCs w:val="0"/>
          <w:color w:val="auto"/>
          <w:sz w:val="32"/>
          <w:lang w:val="en-US" w:eastAsia="zh-CN"/>
        </w:rPr>
        <w:t>第三章  住房公积金缴存</w:t>
      </w:r>
    </w:p>
    <w:p w14:paraId="0D24FAE7">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kern w:val="0"/>
          <w:sz w:val="32"/>
          <w:szCs w:val="32"/>
          <w:lang w:val="en-US" w:eastAsia="zh-CN" w:bidi="ar"/>
        </w:rPr>
        <w:t xml:space="preserve">第十一条 </w:t>
      </w:r>
      <w:r>
        <w:rPr>
          <w:rFonts w:hint="eastAsia" w:ascii="仿宋" w:hAnsi="仿宋" w:eastAsia="仿宋" w:cs="仿宋"/>
          <w:color w:val="auto"/>
          <w:kern w:val="0"/>
          <w:sz w:val="32"/>
          <w:szCs w:val="32"/>
          <w:lang w:val="en-US" w:eastAsia="zh-CN" w:bidi="ar"/>
        </w:rPr>
        <w:t>住房公积金汇缴</w:t>
      </w:r>
    </w:p>
    <w:p w14:paraId="44321FC0">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职工住房公积金缴存基数为职工本人上一年度月平均工资。</w:t>
      </w:r>
    </w:p>
    <w:p w14:paraId="538E1633">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i w:val="0"/>
          <w:caps w:val="0"/>
          <w:color w:val="auto"/>
          <w:spacing w:val="0"/>
          <w:sz w:val="32"/>
          <w:szCs w:val="32"/>
          <w:shd w:val="clear" w:fill="FFFFFF"/>
        </w:rPr>
      </w:pPr>
      <w:r>
        <w:rPr>
          <w:rFonts w:hint="eastAsia" w:ascii="仿宋" w:hAnsi="仿宋" w:eastAsia="仿宋" w:cs="仿宋"/>
          <w:b w:val="0"/>
          <w:i w:val="0"/>
          <w:caps w:val="0"/>
          <w:color w:val="auto"/>
          <w:spacing w:val="0"/>
          <w:sz w:val="32"/>
          <w:szCs w:val="32"/>
          <w:shd w:val="clear" w:fill="FFFFFF"/>
        </w:rPr>
        <w:t>职工住房公积金月缴存额为职工月平均工资乘以住房公积金缴存比例。</w:t>
      </w:r>
    </w:p>
    <w:p w14:paraId="73C617A1">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i w:val="0"/>
          <w:caps w:val="0"/>
          <w:color w:val="auto"/>
          <w:spacing w:val="0"/>
          <w:sz w:val="32"/>
          <w:szCs w:val="32"/>
          <w:shd w:val="clear" w:fill="FFFFFF"/>
        </w:rPr>
      </w:pPr>
      <w:r>
        <w:rPr>
          <w:rFonts w:hint="eastAsia" w:ascii="仿宋" w:hAnsi="仿宋" w:eastAsia="仿宋" w:cs="仿宋"/>
          <w:b w:val="0"/>
          <w:i w:val="0"/>
          <w:caps w:val="0"/>
          <w:color w:val="auto"/>
          <w:spacing w:val="0"/>
          <w:sz w:val="32"/>
          <w:szCs w:val="32"/>
          <w:shd w:val="clear" w:fill="FFFFFF"/>
        </w:rPr>
        <w:t>单位应于每月发放职工工资之日起5日内将单位缴存的和为职工代缴的住房公积金汇缴到</w:t>
      </w:r>
      <w:r>
        <w:rPr>
          <w:rFonts w:hint="eastAsia" w:ascii="仿宋" w:hAnsi="仿宋" w:eastAsia="仿宋" w:cs="仿宋"/>
          <w:b w:val="0"/>
          <w:i w:val="0"/>
          <w:caps w:val="0"/>
          <w:color w:val="auto"/>
          <w:spacing w:val="0"/>
          <w:sz w:val="32"/>
          <w:szCs w:val="32"/>
          <w:shd w:val="clear" w:fill="FFFFFF"/>
          <w:lang w:eastAsia="zh-CN"/>
        </w:rPr>
        <w:t>公积金</w:t>
      </w:r>
      <w:r>
        <w:rPr>
          <w:rFonts w:hint="eastAsia" w:ascii="仿宋" w:hAnsi="仿宋" w:eastAsia="仿宋" w:cs="仿宋"/>
          <w:b w:val="0"/>
          <w:i w:val="0"/>
          <w:caps w:val="0"/>
          <w:color w:val="auto"/>
          <w:spacing w:val="0"/>
          <w:sz w:val="32"/>
          <w:szCs w:val="32"/>
          <w:shd w:val="clear" w:fill="FFFFFF"/>
        </w:rPr>
        <w:t>中心在银行开设的住房公积金专户内。待资金到账后，</w:t>
      </w:r>
      <w:r>
        <w:rPr>
          <w:rFonts w:hint="eastAsia" w:ascii="仿宋" w:hAnsi="仿宋" w:eastAsia="仿宋" w:cs="仿宋"/>
          <w:b w:val="0"/>
          <w:i w:val="0"/>
          <w:caps w:val="0"/>
          <w:color w:val="auto"/>
          <w:spacing w:val="0"/>
          <w:sz w:val="32"/>
          <w:szCs w:val="32"/>
          <w:shd w:val="clear" w:fill="FFFFFF"/>
          <w:lang w:eastAsia="zh-CN"/>
        </w:rPr>
        <w:t>公积金</w:t>
      </w:r>
      <w:r>
        <w:rPr>
          <w:rFonts w:hint="eastAsia" w:ascii="仿宋" w:hAnsi="仿宋" w:eastAsia="仿宋" w:cs="仿宋"/>
          <w:b w:val="0"/>
          <w:i w:val="0"/>
          <w:caps w:val="0"/>
          <w:color w:val="auto"/>
          <w:spacing w:val="0"/>
          <w:sz w:val="32"/>
          <w:szCs w:val="32"/>
          <w:shd w:val="clear" w:fill="FFFFFF"/>
        </w:rPr>
        <w:t>中心将相应资金分配计入职工住房公积金个人账户。</w:t>
      </w:r>
    </w:p>
    <w:p w14:paraId="61C143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i w:val="0"/>
          <w:caps w:val="0"/>
          <w:color w:val="auto"/>
          <w:spacing w:val="0"/>
          <w:sz w:val="32"/>
          <w:szCs w:val="32"/>
          <w:shd w:val="clear" w:fill="FFFFFF"/>
        </w:rPr>
      </w:pPr>
      <w:r>
        <w:rPr>
          <w:rFonts w:hint="eastAsia" w:ascii="仿宋" w:hAnsi="仿宋" w:eastAsia="仿宋" w:cs="仿宋"/>
          <w:b w:val="0"/>
          <w:i w:val="0"/>
          <w:caps w:val="0"/>
          <w:color w:val="auto"/>
          <w:spacing w:val="0"/>
          <w:sz w:val="32"/>
          <w:szCs w:val="32"/>
          <w:shd w:val="clear" w:fill="FFFFFF"/>
        </w:rPr>
        <w:t>新参加工作的职工从参加工作第二个月起开始缴存住房公积金</w:t>
      </w:r>
      <w:r>
        <w:rPr>
          <w:rFonts w:hint="eastAsia" w:ascii="仿宋" w:hAnsi="仿宋" w:eastAsia="仿宋" w:cs="仿宋"/>
          <w:b w:val="0"/>
          <w:i w:val="0"/>
          <w:caps w:val="0"/>
          <w:color w:val="auto"/>
          <w:spacing w:val="0"/>
          <w:sz w:val="32"/>
          <w:szCs w:val="32"/>
          <w:shd w:val="clear" w:fill="FFFFFF"/>
          <w:lang w:eastAsia="zh-CN"/>
        </w:rPr>
        <w:t>，</w:t>
      </w:r>
      <w:r>
        <w:rPr>
          <w:rFonts w:hint="eastAsia" w:ascii="仿宋" w:hAnsi="仿宋" w:eastAsia="仿宋" w:cs="仿宋"/>
          <w:color w:val="auto"/>
          <w:kern w:val="0"/>
          <w:sz w:val="32"/>
          <w:szCs w:val="32"/>
          <w:lang w:eastAsia="zh-CN"/>
        </w:rPr>
        <w:t>月缴存额为职工本人当月工资乘以缴存比例</w:t>
      </w:r>
      <w:r>
        <w:rPr>
          <w:rFonts w:hint="eastAsia" w:ascii="仿宋" w:hAnsi="仿宋" w:eastAsia="仿宋" w:cs="仿宋"/>
          <w:b w:val="0"/>
          <w:i w:val="0"/>
          <w:caps w:val="0"/>
          <w:color w:val="auto"/>
          <w:spacing w:val="0"/>
          <w:sz w:val="32"/>
          <w:szCs w:val="32"/>
          <w:shd w:val="clear" w:fill="FFFFFF"/>
        </w:rPr>
        <w:t>。</w:t>
      </w:r>
    </w:p>
    <w:p w14:paraId="24F905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i w:val="0"/>
          <w:caps w:val="0"/>
          <w:color w:val="auto"/>
          <w:spacing w:val="0"/>
          <w:sz w:val="32"/>
          <w:szCs w:val="32"/>
          <w:shd w:val="clear" w:fill="FFFFFF"/>
        </w:rPr>
      </w:pPr>
      <w:r>
        <w:rPr>
          <w:rFonts w:hint="eastAsia" w:ascii="仿宋" w:hAnsi="仿宋" w:eastAsia="仿宋" w:cs="仿宋"/>
          <w:b w:val="0"/>
          <w:i w:val="0"/>
          <w:caps w:val="0"/>
          <w:color w:val="auto"/>
          <w:spacing w:val="0"/>
          <w:sz w:val="32"/>
          <w:szCs w:val="32"/>
          <w:shd w:val="clear" w:fill="FFFFFF"/>
        </w:rPr>
        <w:t>新调入的职工从调入单位发放工资之</w:t>
      </w:r>
      <w:r>
        <w:rPr>
          <w:rFonts w:hint="eastAsia" w:ascii="仿宋" w:hAnsi="仿宋" w:eastAsia="仿宋" w:cs="仿宋"/>
          <w:color w:val="auto"/>
          <w:kern w:val="0"/>
          <w:sz w:val="32"/>
          <w:szCs w:val="32"/>
          <w:lang w:eastAsia="zh-CN"/>
        </w:rPr>
        <w:t>日</w:t>
      </w:r>
      <w:r>
        <w:rPr>
          <w:rFonts w:hint="eastAsia" w:ascii="仿宋" w:hAnsi="仿宋" w:eastAsia="仿宋" w:cs="仿宋"/>
          <w:b w:val="0"/>
          <w:i w:val="0"/>
          <w:caps w:val="0"/>
          <w:color w:val="auto"/>
          <w:spacing w:val="0"/>
          <w:sz w:val="32"/>
          <w:szCs w:val="32"/>
          <w:shd w:val="clear" w:fill="FFFFFF"/>
        </w:rPr>
        <w:t>起缴存住房公积金</w:t>
      </w:r>
      <w:r>
        <w:rPr>
          <w:rFonts w:hint="eastAsia" w:ascii="仿宋" w:hAnsi="仿宋" w:eastAsia="仿宋" w:cs="仿宋"/>
          <w:b w:val="0"/>
          <w:i w:val="0"/>
          <w:caps w:val="0"/>
          <w:color w:val="auto"/>
          <w:spacing w:val="0"/>
          <w:sz w:val="32"/>
          <w:szCs w:val="32"/>
          <w:shd w:val="clear" w:fill="FFFFFF"/>
          <w:lang w:eastAsia="zh-CN"/>
        </w:rPr>
        <w:t>，</w:t>
      </w:r>
      <w:r>
        <w:rPr>
          <w:rFonts w:hint="eastAsia" w:ascii="仿宋" w:hAnsi="仿宋" w:eastAsia="仿宋" w:cs="仿宋"/>
          <w:color w:val="auto"/>
          <w:kern w:val="0"/>
          <w:sz w:val="32"/>
          <w:szCs w:val="32"/>
          <w:lang w:eastAsia="zh-CN"/>
        </w:rPr>
        <w:t>月缴存额为职工本人当月工资乘以缴存比例</w:t>
      </w:r>
      <w:r>
        <w:rPr>
          <w:rFonts w:hint="eastAsia" w:ascii="仿宋" w:hAnsi="仿宋" w:eastAsia="仿宋" w:cs="仿宋"/>
          <w:b w:val="0"/>
          <w:i w:val="0"/>
          <w:caps w:val="0"/>
          <w:color w:val="auto"/>
          <w:spacing w:val="0"/>
          <w:sz w:val="32"/>
          <w:szCs w:val="32"/>
          <w:shd w:val="clear" w:fill="FFFFFF"/>
        </w:rPr>
        <w:t>。</w:t>
      </w:r>
    </w:p>
    <w:p w14:paraId="3AEA79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i w:val="0"/>
          <w:caps w:val="0"/>
          <w:color w:val="auto"/>
          <w:spacing w:val="0"/>
          <w:sz w:val="32"/>
          <w:szCs w:val="32"/>
          <w:shd w:val="clear" w:fill="FFFFFF"/>
        </w:rPr>
      </w:pPr>
      <w:r>
        <w:rPr>
          <w:rFonts w:hint="eastAsia" w:ascii="仿宋" w:hAnsi="仿宋" w:eastAsia="仿宋" w:cs="仿宋"/>
          <w:b w:val="0"/>
          <w:i w:val="0"/>
          <w:caps w:val="0"/>
          <w:color w:val="auto"/>
          <w:spacing w:val="0"/>
          <w:sz w:val="32"/>
          <w:szCs w:val="32"/>
          <w:shd w:val="clear" w:fill="FFFFFF"/>
        </w:rPr>
        <w:t>借调、外派职工，由与职工确立劳动关系的单位负责落实住房公积金的缴存。</w:t>
      </w:r>
    </w:p>
    <w:p w14:paraId="1CDD38E6">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i w:val="0"/>
          <w:caps w:val="0"/>
          <w:color w:val="auto"/>
          <w:spacing w:val="0"/>
          <w:sz w:val="32"/>
          <w:szCs w:val="32"/>
          <w:shd w:val="clear" w:fill="FFFFFF"/>
        </w:rPr>
      </w:pPr>
      <w:r>
        <w:rPr>
          <w:rFonts w:hint="eastAsia" w:ascii="仿宋" w:hAnsi="仿宋" w:eastAsia="仿宋" w:cs="仿宋"/>
          <w:b w:val="0"/>
          <w:i w:val="0"/>
          <w:caps w:val="0"/>
          <w:color w:val="auto"/>
          <w:spacing w:val="0"/>
          <w:sz w:val="32"/>
          <w:szCs w:val="32"/>
          <w:shd w:val="clear" w:fill="FFFFFF"/>
        </w:rPr>
        <w:t>职工工资扣除职工住房公积金月缴存额后，低于三门峡市</w:t>
      </w:r>
      <w:r>
        <w:rPr>
          <w:rFonts w:hint="eastAsia" w:ascii="仿宋" w:hAnsi="仿宋" w:eastAsia="仿宋" w:cs="仿宋"/>
          <w:b w:val="0"/>
          <w:i w:val="0"/>
          <w:caps w:val="0"/>
          <w:color w:val="auto"/>
          <w:spacing w:val="0"/>
          <w:sz w:val="32"/>
          <w:szCs w:val="32"/>
          <w:shd w:val="clear" w:fill="FFFFFF"/>
          <w:lang w:eastAsia="zh-CN"/>
        </w:rPr>
        <w:t>人力资源</w:t>
      </w:r>
      <w:r>
        <w:rPr>
          <w:rFonts w:hint="eastAsia" w:ascii="仿宋" w:hAnsi="仿宋" w:eastAsia="仿宋" w:cs="仿宋"/>
          <w:b w:val="0"/>
          <w:i w:val="0"/>
          <w:caps w:val="0"/>
          <w:color w:val="auto"/>
          <w:spacing w:val="0"/>
          <w:sz w:val="32"/>
          <w:szCs w:val="32"/>
          <w:shd w:val="clear" w:fill="FFFFFF"/>
        </w:rPr>
        <w:t>与社会保障局公布的当年最低工资标准的，职工住房公积金月缴存额可以降低，以达到最低工资标准为限。单位住房公积金月缴存额不变。</w:t>
      </w:r>
    </w:p>
    <w:p w14:paraId="4ACD7341">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i w:val="0"/>
          <w:caps w:val="0"/>
          <w:color w:val="auto"/>
          <w:spacing w:val="0"/>
          <w:sz w:val="32"/>
          <w:szCs w:val="32"/>
          <w:shd w:val="clear" w:fill="FFFFFF"/>
        </w:rPr>
      </w:pPr>
      <w:r>
        <w:rPr>
          <w:rFonts w:hint="eastAsia" w:ascii="仿宋" w:hAnsi="仿宋" w:eastAsia="仿宋" w:cs="仿宋"/>
          <w:b w:val="0"/>
          <w:i w:val="0"/>
          <w:caps w:val="0"/>
          <w:color w:val="auto"/>
          <w:spacing w:val="0"/>
          <w:sz w:val="32"/>
          <w:szCs w:val="32"/>
          <w:shd w:val="clear" w:fill="FFFFFF"/>
        </w:rPr>
        <w:t>住房公积金月缴存额上限，按</w:t>
      </w:r>
      <w:r>
        <w:rPr>
          <w:rFonts w:hint="eastAsia" w:ascii="仿宋" w:hAnsi="仿宋" w:eastAsia="仿宋" w:cs="仿宋"/>
          <w:b w:val="0"/>
          <w:i w:val="0"/>
          <w:caps w:val="0"/>
          <w:color w:val="auto"/>
          <w:spacing w:val="0"/>
          <w:sz w:val="32"/>
          <w:szCs w:val="32"/>
          <w:shd w:val="clear" w:fill="FFFFFF"/>
          <w:lang w:eastAsia="zh-CN"/>
        </w:rPr>
        <w:t>三门峡市统计局公布的</w:t>
      </w:r>
      <w:r>
        <w:rPr>
          <w:rFonts w:hint="eastAsia" w:ascii="仿宋" w:hAnsi="仿宋" w:eastAsia="仿宋" w:cs="仿宋"/>
          <w:b w:val="0"/>
          <w:i w:val="0"/>
          <w:caps w:val="0"/>
          <w:color w:val="auto"/>
          <w:spacing w:val="0"/>
          <w:sz w:val="32"/>
          <w:szCs w:val="32"/>
          <w:shd w:val="clear" w:fill="FFFFFF"/>
        </w:rPr>
        <w:t>上一年度三门峡市</w:t>
      </w:r>
      <w:r>
        <w:rPr>
          <w:rFonts w:hint="eastAsia" w:ascii="仿宋" w:hAnsi="仿宋" w:eastAsia="仿宋" w:cs="仿宋"/>
          <w:b w:val="0"/>
          <w:i w:val="0"/>
          <w:caps w:val="0"/>
          <w:color w:val="auto"/>
          <w:spacing w:val="0"/>
          <w:sz w:val="32"/>
          <w:szCs w:val="32"/>
          <w:shd w:val="clear" w:fill="FFFFFF"/>
          <w:lang w:eastAsia="zh-CN"/>
        </w:rPr>
        <w:t>城镇非私营单位就业人员月平均</w:t>
      </w:r>
      <w:r>
        <w:rPr>
          <w:rFonts w:hint="eastAsia" w:ascii="仿宋" w:hAnsi="仿宋" w:eastAsia="仿宋" w:cs="仿宋"/>
          <w:b w:val="0"/>
          <w:i w:val="0"/>
          <w:caps w:val="0"/>
          <w:color w:val="auto"/>
          <w:spacing w:val="0"/>
          <w:sz w:val="32"/>
          <w:szCs w:val="32"/>
          <w:shd w:val="clear" w:fill="FFFFFF"/>
        </w:rPr>
        <w:t>工资的3倍，分别乘以当年单位和职工住房公积金缴存比例之和确定。</w:t>
      </w:r>
    </w:p>
    <w:p w14:paraId="516CD2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i w:val="0"/>
          <w:caps w:val="0"/>
          <w:color w:val="auto"/>
          <w:spacing w:val="0"/>
          <w:sz w:val="32"/>
          <w:szCs w:val="32"/>
          <w:shd w:val="clear" w:fill="FFFFFF"/>
        </w:rPr>
      </w:pPr>
      <w:r>
        <w:rPr>
          <w:rFonts w:hint="eastAsia" w:ascii="仿宋" w:hAnsi="仿宋" w:eastAsia="仿宋" w:cs="仿宋"/>
          <w:b w:val="0"/>
          <w:i w:val="0"/>
          <w:caps w:val="0"/>
          <w:color w:val="auto"/>
          <w:spacing w:val="0"/>
          <w:sz w:val="32"/>
          <w:szCs w:val="32"/>
          <w:shd w:val="clear" w:fill="FFFFFF"/>
        </w:rPr>
        <w:t>住房公积金月缴存额上限执行期为</w:t>
      </w:r>
      <w:r>
        <w:rPr>
          <w:rFonts w:hint="eastAsia" w:ascii="仿宋" w:hAnsi="仿宋" w:eastAsia="仿宋" w:cs="仿宋"/>
          <w:b w:val="0"/>
          <w:i w:val="0"/>
          <w:caps w:val="0"/>
          <w:color w:val="auto"/>
          <w:spacing w:val="0"/>
          <w:sz w:val="32"/>
          <w:szCs w:val="32"/>
          <w:shd w:val="clear" w:fill="FFFFFF"/>
          <w:lang w:eastAsia="zh-CN"/>
        </w:rPr>
        <w:t>当年</w:t>
      </w:r>
      <w:r>
        <w:rPr>
          <w:rFonts w:hint="eastAsia" w:ascii="仿宋" w:hAnsi="仿宋" w:eastAsia="仿宋" w:cs="仿宋"/>
          <w:b w:val="0"/>
          <w:i w:val="0"/>
          <w:caps w:val="0"/>
          <w:color w:val="auto"/>
          <w:spacing w:val="0"/>
          <w:sz w:val="32"/>
          <w:szCs w:val="32"/>
          <w:shd w:val="clear" w:fill="FFFFFF"/>
          <w:lang w:val="en-US" w:eastAsia="zh-CN"/>
        </w:rPr>
        <w:t>7月1日至下一年6月30日</w:t>
      </w:r>
      <w:r>
        <w:rPr>
          <w:rFonts w:hint="eastAsia" w:ascii="仿宋" w:hAnsi="仿宋" w:eastAsia="仿宋" w:cs="仿宋"/>
          <w:b w:val="0"/>
          <w:i w:val="0"/>
          <w:caps w:val="0"/>
          <w:color w:val="auto"/>
          <w:spacing w:val="0"/>
          <w:sz w:val="32"/>
          <w:szCs w:val="32"/>
          <w:shd w:val="clear" w:fill="FFFFFF"/>
        </w:rPr>
        <w:t>。</w:t>
      </w:r>
    </w:p>
    <w:p w14:paraId="3985DDD5">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住房公积金汇缴分为正常汇缴和变更汇缴。正常汇缴是指单位缴存住房公积金时缴存人数和缴存金额与上月相比均未发生变化，</w:t>
      </w:r>
      <w:r>
        <w:rPr>
          <w:rFonts w:hint="eastAsia" w:ascii="仿宋" w:hAnsi="仿宋" w:eastAsia="仿宋" w:cs="仿宋"/>
          <w:color w:val="auto"/>
          <w:kern w:val="0"/>
          <w:sz w:val="32"/>
          <w:szCs w:val="32"/>
          <w:lang w:val="en-US" w:eastAsia="zh-CN"/>
        </w:rPr>
        <w:t>仍</w:t>
      </w:r>
      <w:r>
        <w:rPr>
          <w:rFonts w:hint="eastAsia" w:ascii="仿宋" w:hAnsi="仿宋" w:eastAsia="仿宋" w:cs="仿宋"/>
          <w:color w:val="auto"/>
          <w:kern w:val="0"/>
          <w:sz w:val="32"/>
          <w:szCs w:val="32"/>
          <w:lang w:val="en-US" w:eastAsia="zh-CN" w:bidi="ar"/>
        </w:rPr>
        <w:t>按照上月缴存人数和缴存金额缴存；变更汇缴是指单位缴存住房公积金时缴存人数或缴存金额与上月相比发生变化，</w:t>
      </w:r>
      <w:r>
        <w:rPr>
          <w:rFonts w:hint="eastAsia" w:ascii="仿宋" w:hAnsi="仿宋" w:eastAsia="仿宋" w:cs="仿宋"/>
          <w:color w:val="auto"/>
          <w:kern w:val="0"/>
          <w:sz w:val="32"/>
          <w:szCs w:val="32"/>
          <w:lang w:val="en-US" w:eastAsia="zh-CN"/>
        </w:rPr>
        <w:t>需重新确定缴存人数和缴存金额</w:t>
      </w:r>
      <w:r>
        <w:rPr>
          <w:rFonts w:hint="eastAsia" w:ascii="仿宋" w:hAnsi="仿宋" w:eastAsia="仿宋" w:cs="仿宋"/>
          <w:color w:val="auto"/>
          <w:kern w:val="0"/>
          <w:sz w:val="32"/>
          <w:szCs w:val="32"/>
          <w:lang w:val="en-US" w:eastAsia="zh-CN" w:bidi="ar"/>
        </w:rPr>
        <w:t>。</w:t>
      </w:r>
    </w:p>
    <w:p w14:paraId="41E4C320">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正常汇缴和变更汇缴可由单位经办人在公积金中心网厅办结，</w:t>
      </w:r>
      <w:r>
        <w:rPr>
          <w:rFonts w:hint="eastAsia" w:ascii="仿宋" w:hAnsi="仿宋" w:eastAsia="仿宋" w:cs="仿宋"/>
          <w:color w:val="auto"/>
          <w:kern w:val="0"/>
          <w:sz w:val="32"/>
          <w:szCs w:val="32"/>
          <w:lang w:val="en-US" w:eastAsia="zh-CN"/>
        </w:rPr>
        <w:t>或</w:t>
      </w:r>
      <w:r>
        <w:rPr>
          <w:rFonts w:hint="eastAsia" w:ascii="仿宋" w:hAnsi="仿宋" w:eastAsia="仿宋" w:cs="仿宋"/>
          <w:color w:val="auto"/>
          <w:kern w:val="0"/>
          <w:sz w:val="32"/>
          <w:szCs w:val="32"/>
          <w:lang w:val="en-US" w:eastAsia="zh-CN" w:bidi="ar"/>
        </w:rPr>
        <w:t>由单位经办人携带相关资料原件到各经办网点办理。</w:t>
      </w:r>
    </w:p>
    <w:p w14:paraId="7F560093">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正常汇缴</w:t>
      </w:r>
    </w:p>
    <w:p w14:paraId="54594F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线上办理：单位经办人在网厅先进行缴款登记，单位经办人依据此登记金额进行当月住房公积金汇缴，</w:t>
      </w:r>
      <w:r>
        <w:rPr>
          <w:rFonts w:hint="eastAsia" w:ascii="仿宋" w:hAnsi="仿宋" w:eastAsia="仿宋" w:cs="仿宋"/>
          <w:color w:val="auto"/>
          <w:kern w:val="0"/>
          <w:sz w:val="32"/>
          <w:szCs w:val="32"/>
        </w:rPr>
        <w:t>待缴存资金分配计入个人账户后，</w:t>
      </w:r>
      <w:r>
        <w:rPr>
          <w:rFonts w:hint="eastAsia" w:ascii="仿宋" w:hAnsi="仿宋" w:eastAsia="仿宋" w:cs="仿宋"/>
          <w:color w:val="auto"/>
          <w:kern w:val="0"/>
          <w:sz w:val="32"/>
          <w:szCs w:val="32"/>
          <w:lang w:val="en-US" w:eastAsia="zh-CN" w:bidi="ar"/>
        </w:rPr>
        <w:t>在网厅打印《三门峡住房公积金收款通知书》；</w:t>
      </w:r>
    </w:p>
    <w:p w14:paraId="4E3FC4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线下办理：单位经办人到经办网点缴款登记，经办人依据此金额进行当月住房公积金汇缴，</w:t>
      </w:r>
      <w:r>
        <w:rPr>
          <w:rFonts w:hint="eastAsia" w:ascii="仿宋" w:hAnsi="仿宋" w:eastAsia="仿宋" w:cs="仿宋"/>
          <w:color w:val="auto"/>
          <w:kern w:val="0"/>
          <w:sz w:val="32"/>
          <w:szCs w:val="32"/>
        </w:rPr>
        <w:t>待缴存资金分配计入个人账户后，</w:t>
      </w:r>
      <w:r>
        <w:rPr>
          <w:rFonts w:hint="eastAsia" w:ascii="仿宋" w:hAnsi="仿宋" w:eastAsia="仿宋" w:cs="仿宋"/>
          <w:color w:val="auto"/>
          <w:kern w:val="0"/>
          <w:sz w:val="32"/>
          <w:szCs w:val="32"/>
          <w:lang w:val="en-US" w:eastAsia="zh-CN" w:bidi="ar"/>
        </w:rPr>
        <w:t>单位经办人再次到经办网点打印《三门峡住房公积金收款通知书》。</w:t>
      </w:r>
    </w:p>
    <w:p w14:paraId="22EFBA5E">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变更汇缴</w:t>
      </w:r>
    </w:p>
    <w:p w14:paraId="663AAB79">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lang w:val="en-US" w:eastAsia="zh-CN" w:bidi="ar"/>
        </w:rPr>
        <w:t>单位有本月新录用职工、转入职工、封存职工、启封职工、转出职工和销户提取职工的，单位经办人到中心经办网点打印变更清册，单位经办人签字确认</w:t>
      </w:r>
      <w:r>
        <w:rPr>
          <w:rFonts w:hint="eastAsia" w:ascii="仿宋" w:hAnsi="仿宋" w:eastAsia="仿宋" w:cs="仿宋"/>
          <w:color w:val="auto"/>
          <w:kern w:val="0"/>
          <w:sz w:val="32"/>
          <w:szCs w:val="32"/>
          <w:highlight w:val="none"/>
          <w:lang w:val="en-US" w:eastAsia="zh-CN" w:bidi="ar"/>
        </w:rPr>
        <w:t>并加盖单位公章。</w:t>
      </w:r>
    </w:p>
    <w:p w14:paraId="408556F2">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线上办理：单位经办人在公积金中心网厅</w:t>
      </w:r>
      <w:r>
        <w:rPr>
          <w:rFonts w:hint="eastAsia" w:ascii="仿宋" w:hAnsi="仿宋" w:eastAsia="仿宋" w:cs="仿宋"/>
          <w:color w:val="auto"/>
          <w:kern w:val="0"/>
          <w:sz w:val="32"/>
          <w:szCs w:val="32"/>
          <w:highlight w:val="none"/>
          <w:shd w:val="clear" w:color="auto" w:fill="auto"/>
          <w:lang w:val="en-US" w:eastAsia="zh-CN" w:bidi="ar"/>
        </w:rPr>
        <w:t>直接进行人员变更</w:t>
      </w:r>
      <w:r>
        <w:rPr>
          <w:rFonts w:hint="eastAsia" w:ascii="仿宋" w:hAnsi="仿宋" w:eastAsia="仿宋" w:cs="仿宋"/>
          <w:color w:val="auto"/>
          <w:kern w:val="0"/>
          <w:sz w:val="32"/>
          <w:szCs w:val="32"/>
          <w:highlight w:val="none"/>
          <w:lang w:val="en-US" w:eastAsia="zh-CN" w:bidi="ar"/>
        </w:rPr>
        <w:t>，再进行缴款登记，单位经办人依据此金额进行当月住房公积金汇缴，</w:t>
      </w:r>
      <w:r>
        <w:rPr>
          <w:rFonts w:hint="eastAsia" w:ascii="仿宋" w:hAnsi="仿宋" w:eastAsia="仿宋" w:cs="仿宋"/>
          <w:color w:val="auto"/>
          <w:kern w:val="0"/>
          <w:sz w:val="32"/>
          <w:szCs w:val="32"/>
          <w:highlight w:val="none"/>
        </w:rPr>
        <w:t>待缴存资金分配计入个人账户后，</w:t>
      </w:r>
      <w:r>
        <w:rPr>
          <w:rFonts w:hint="eastAsia" w:ascii="仿宋" w:hAnsi="仿宋" w:eastAsia="仿宋" w:cs="仿宋"/>
          <w:color w:val="auto"/>
          <w:kern w:val="0"/>
          <w:sz w:val="32"/>
          <w:szCs w:val="32"/>
          <w:highlight w:val="none"/>
          <w:lang w:val="en-US" w:eastAsia="zh-CN" w:bidi="ar"/>
        </w:rPr>
        <w:t>在公积金中心网厅打印《三门峡住房公积金收款通知书》；</w:t>
      </w:r>
    </w:p>
    <w:p w14:paraId="76BC5AF0">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highlight w:val="none"/>
          <w:lang w:val="en-US" w:eastAsia="zh-CN" w:bidi="ar"/>
        </w:rPr>
        <w:t>线下办理：单位经办人在经办网点确认变更信息签字并加盖单位公章</w:t>
      </w:r>
      <w:r>
        <w:rPr>
          <w:rFonts w:hint="eastAsia" w:ascii="仿宋" w:hAnsi="仿宋" w:eastAsia="仿宋" w:cs="仿宋"/>
          <w:color w:val="auto"/>
          <w:kern w:val="0"/>
          <w:sz w:val="32"/>
          <w:szCs w:val="32"/>
          <w:lang w:val="en-US" w:eastAsia="zh-CN" w:bidi="ar"/>
        </w:rPr>
        <w:t>后，再进行缴款登记，单位经办人依据此金额进行当月住房公积金汇缴，</w:t>
      </w:r>
      <w:r>
        <w:rPr>
          <w:rFonts w:hint="eastAsia" w:ascii="仿宋" w:hAnsi="仿宋" w:eastAsia="仿宋" w:cs="仿宋"/>
          <w:color w:val="auto"/>
          <w:kern w:val="0"/>
          <w:sz w:val="32"/>
          <w:szCs w:val="32"/>
        </w:rPr>
        <w:t>待缴存资金分配计入个人账户后</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lang w:val="en-US" w:eastAsia="zh-CN" w:bidi="ar"/>
        </w:rPr>
        <w:t>再到经办网点打印《三门峡住房公积金收款通知书》。</w:t>
      </w:r>
    </w:p>
    <w:p w14:paraId="0C40A66C">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托收业务</w:t>
      </w:r>
    </w:p>
    <w:p w14:paraId="03BC4C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缴存单位办理托收业务需要符合以下条件：</w:t>
      </w:r>
    </w:p>
    <w:p w14:paraId="3B32247E">
      <w:pPr>
        <w:keepNext w:val="0"/>
        <w:keepLines w:val="0"/>
        <w:pageBreakBefore w:val="0"/>
        <w:widowControl w:val="0"/>
        <w:numPr>
          <w:ilvl w:val="0"/>
          <w:numId w:val="6"/>
        </w:numPr>
        <w:shd w:val="clear" w:color="auto" w:fill="FFFFFF"/>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单位</w:t>
      </w:r>
      <w:r>
        <w:rPr>
          <w:rFonts w:hint="eastAsia" w:ascii="仿宋" w:hAnsi="仿宋" w:eastAsia="仿宋" w:cs="仿宋"/>
          <w:color w:val="auto"/>
          <w:kern w:val="0"/>
          <w:sz w:val="32"/>
          <w:szCs w:val="32"/>
          <w:lang w:val="en-US" w:eastAsia="zh-CN"/>
        </w:rPr>
        <w:t>无</w:t>
      </w:r>
      <w:r>
        <w:rPr>
          <w:rFonts w:hint="eastAsia" w:ascii="仿宋" w:hAnsi="仿宋" w:eastAsia="仿宋" w:cs="仿宋"/>
          <w:color w:val="auto"/>
          <w:kern w:val="0"/>
          <w:sz w:val="32"/>
          <w:szCs w:val="32"/>
        </w:rPr>
        <w:t>欠缴情况；</w:t>
      </w:r>
    </w:p>
    <w:p w14:paraId="24D249A0">
      <w:pPr>
        <w:keepNext w:val="0"/>
        <w:keepLines w:val="0"/>
        <w:pageBreakBefore w:val="0"/>
        <w:widowControl w:val="0"/>
        <w:numPr>
          <w:ilvl w:val="0"/>
          <w:numId w:val="6"/>
        </w:numPr>
        <w:shd w:val="clear" w:color="auto" w:fill="FFFFFF"/>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在三门峡市行政区域内开设有银行对公结算账户。</w:t>
      </w:r>
    </w:p>
    <w:p w14:paraId="107AFE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rPr>
        <w:t>托收业务</w:t>
      </w:r>
      <w:r>
        <w:rPr>
          <w:rFonts w:hint="eastAsia" w:ascii="仿宋" w:hAnsi="仿宋" w:eastAsia="仿宋" w:cs="仿宋"/>
          <w:color w:val="auto"/>
          <w:kern w:val="0"/>
          <w:sz w:val="32"/>
          <w:szCs w:val="32"/>
          <w:lang w:val="en-US" w:eastAsia="zh-CN" w:bidi="ar"/>
        </w:rPr>
        <w:t>由单位经办人携带相关资料原件到各经办网点办理。</w:t>
      </w:r>
    </w:p>
    <w:p w14:paraId="6F8FE7B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所需材料：</w:t>
      </w:r>
    </w:p>
    <w:p w14:paraId="6117441F">
      <w:pPr>
        <w:keepNext w:val="0"/>
        <w:keepLines w:val="0"/>
        <w:pageBreakBefore w:val="0"/>
        <w:widowControl w:val="0"/>
        <w:numPr>
          <w:ilvl w:val="0"/>
          <w:numId w:val="7"/>
        </w:numPr>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《三门峡市住房公积金委托收款协议》</w:t>
      </w:r>
      <w:r>
        <w:rPr>
          <w:rFonts w:hint="eastAsia" w:ascii="仿宋" w:hAnsi="仿宋" w:eastAsia="仿宋" w:cs="仿宋"/>
          <w:color w:val="auto"/>
          <w:kern w:val="0"/>
          <w:sz w:val="32"/>
          <w:szCs w:val="32"/>
          <w:lang w:val="en-US" w:eastAsia="zh-CN"/>
        </w:rPr>
        <w:t>（双面打印、一式三份）；</w:t>
      </w:r>
    </w:p>
    <w:p w14:paraId="29C1FFAF">
      <w:pPr>
        <w:keepNext w:val="0"/>
        <w:keepLines w:val="0"/>
        <w:pageBreakBefore w:val="0"/>
        <w:widowControl w:val="0"/>
        <w:numPr>
          <w:ilvl w:val="0"/>
          <w:numId w:val="7"/>
        </w:numPr>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经办人身份证原件。</w:t>
      </w:r>
    </w:p>
    <w:p w14:paraId="6391B90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办理该项业务注意事项：</w:t>
      </w:r>
    </w:p>
    <w:p w14:paraId="41F21991">
      <w:pPr>
        <w:keepNext w:val="0"/>
        <w:keepLines w:val="0"/>
        <w:pageBreakBefore w:val="0"/>
        <w:widowControl w:val="0"/>
        <w:numPr>
          <w:ilvl w:val="0"/>
          <w:numId w:val="8"/>
        </w:numPr>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bidi="ar"/>
        </w:rPr>
        <w:t>缴存单位</w:t>
      </w:r>
      <w:r>
        <w:rPr>
          <w:rFonts w:hint="eastAsia" w:ascii="仿宋" w:hAnsi="仿宋" w:eastAsia="仿宋" w:cs="仿宋"/>
          <w:color w:val="auto"/>
          <w:kern w:val="0"/>
          <w:sz w:val="32"/>
          <w:szCs w:val="32"/>
          <w:lang w:eastAsia="zh-CN"/>
        </w:rPr>
        <w:t>在向公积金中心提出办理托收业务前应先持</w:t>
      </w:r>
      <w:r>
        <w:rPr>
          <w:rFonts w:hint="eastAsia" w:ascii="仿宋" w:hAnsi="仿宋" w:eastAsia="仿宋" w:cs="仿宋"/>
          <w:color w:val="auto"/>
          <w:kern w:val="0"/>
          <w:sz w:val="32"/>
          <w:szCs w:val="32"/>
        </w:rPr>
        <w:t>《三门峡市住房公积金委托收款协议》</w:t>
      </w:r>
      <w:r>
        <w:rPr>
          <w:rFonts w:hint="eastAsia" w:ascii="仿宋" w:hAnsi="仿宋" w:eastAsia="仿宋" w:cs="仿宋"/>
          <w:color w:val="auto"/>
          <w:kern w:val="0"/>
          <w:sz w:val="32"/>
          <w:szCs w:val="32"/>
          <w:lang w:eastAsia="zh-CN"/>
        </w:rPr>
        <w:t>到本单位开设对公账户的银行签约盖章。</w:t>
      </w:r>
    </w:p>
    <w:p w14:paraId="704C7F0A">
      <w:pPr>
        <w:keepNext w:val="0"/>
        <w:keepLines w:val="0"/>
        <w:pageBreakBefore w:val="0"/>
        <w:widowControl w:val="0"/>
        <w:numPr>
          <w:ilvl w:val="0"/>
          <w:numId w:val="8"/>
        </w:numPr>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缴存单位委托公积金中心按协议约定自动划扣每月住房公积金汇缴款项。</w:t>
      </w:r>
    </w:p>
    <w:p w14:paraId="73C79148">
      <w:pPr>
        <w:keepNext w:val="0"/>
        <w:keepLines w:val="0"/>
        <w:pageBreakBefore w:val="0"/>
        <w:widowControl w:val="0"/>
        <w:numPr>
          <w:ilvl w:val="0"/>
          <w:numId w:val="8"/>
        </w:numPr>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办理托收业务的，若缴存单位当月人员、金额有变动的，应在</w:t>
      </w:r>
      <w:r>
        <w:rPr>
          <w:rFonts w:hint="eastAsia" w:ascii="仿宋" w:hAnsi="仿宋" w:eastAsia="仿宋" w:cs="仿宋"/>
          <w:color w:val="auto"/>
          <w:kern w:val="0"/>
          <w:sz w:val="32"/>
          <w:szCs w:val="32"/>
          <w:lang w:val="en-US" w:eastAsia="zh-CN"/>
        </w:rPr>
        <w:t>当月20日</w:t>
      </w:r>
      <w:r>
        <w:rPr>
          <w:rFonts w:hint="eastAsia" w:ascii="仿宋" w:hAnsi="仿宋" w:eastAsia="仿宋" w:cs="仿宋"/>
          <w:color w:val="auto"/>
          <w:kern w:val="0"/>
          <w:sz w:val="32"/>
          <w:szCs w:val="32"/>
        </w:rPr>
        <w:t>之前，通过网厅或中心柜台办理相应变更。</w:t>
      </w:r>
    </w:p>
    <w:p w14:paraId="102D93C3">
      <w:pPr>
        <w:keepNext w:val="0"/>
        <w:keepLines w:val="0"/>
        <w:pageBreakBefore w:val="0"/>
        <w:widowControl w:val="0"/>
        <w:numPr>
          <w:ilvl w:val="0"/>
          <w:numId w:val="8"/>
        </w:numPr>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托收缴存年月是当月。</w:t>
      </w:r>
    </w:p>
    <w:p w14:paraId="516290B4">
      <w:pPr>
        <w:keepNext w:val="0"/>
        <w:keepLines w:val="0"/>
        <w:pageBreakBefore w:val="0"/>
        <w:widowControl w:val="0"/>
        <w:numPr>
          <w:ilvl w:val="0"/>
          <w:numId w:val="8"/>
        </w:numPr>
        <w:shd w:val="clear" w:color="auto" w:fill="FFFFFF"/>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因付款账户挂失、冻结、销户或余额不足等原因导致未能按协议发起托收缴存的，托收业务将自动暂停，缴存单位需到中心恢复正常汇缴后才能继续托收。</w:t>
      </w:r>
    </w:p>
    <w:p w14:paraId="1ECE7FEE">
      <w:pPr>
        <w:keepNext w:val="0"/>
        <w:keepLines w:val="0"/>
        <w:pageBreakBefore w:val="0"/>
        <w:widowControl w:val="0"/>
        <w:numPr>
          <w:ilvl w:val="0"/>
          <w:numId w:val="9"/>
        </w:numPr>
        <w:suppressLineNumbers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住房公积金补缴</w:t>
      </w:r>
    </w:p>
    <w:p w14:paraId="35B2C1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线上办理：单位经办人登录网厅上传相关材料，经办网点审核后予以办理。</w:t>
      </w:r>
    </w:p>
    <w:p w14:paraId="686A35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线下办理：补缴须由单位经办人向经办网点提出申请，由经办网点受理审核通过后才可办理。</w:t>
      </w:r>
    </w:p>
    <w:p w14:paraId="0C01D387">
      <w:pPr>
        <w:keepNext w:val="0"/>
        <w:keepLines w:val="0"/>
        <w:pageBreakBefore w:val="0"/>
        <w:widowControl w:val="0"/>
        <w:numPr>
          <w:ilvl w:val="0"/>
          <w:numId w:val="10"/>
        </w:numPr>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单位少缴职工住房公积金或者因其他原因需要补缴住房公积金的，应当办理住房公积金补缴。单位为职工补缴住房公积金时，应当提供《三门峡市住房公积金补缴清册》及补缴说明（原件）。</w:t>
      </w:r>
    </w:p>
    <w:p w14:paraId="33053D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补缴审核注意事项：原月缴存基数+补缴月缴存基数不得大于当年月缴存基数上限。</w:t>
      </w:r>
    </w:p>
    <w:p w14:paraId="2E62D477">
      <w:pPr>
        <w:keepNext w:val="0"/>
        <w:keepLines w:val="0"/>
        <w:pageBreakBefore w:val="0"/>
        <w:widowControl w:val="0"/>
        <w:numPr>
          <w:ilvl w:val="0"/>
          <w:numId w:val="1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单位应当按历年的缴存比例，以相应的职工个人月平均工资为缴存基数，计算应补缴的住房公积金。单位和职工均无法提供职工工资情况证明材料的，按照三门峡市统计部门公布的上一年度</w:t>
      </w:r>
      <w:r>
        <w:rPr>
          <w:rFonts w:hint="eastAsia" w:ascii="仿宋" w:hAnsi="仿宋" w:eastAsia="仿宋" w:cs="仿宋"/>
          <w:b w:val="0"/>
          <w:i w:val="0"/>
          <w:caps w:val="0"/>
          <w:color w:val="auto"/>
          <w:spacing w:val="0"/>
          <w:sz w:val="32"/>
          <w:szCs w:val="32"/>
          <w:shd w:val="clear" w:fill="FFFFFF"/>
          <w:lang w:eastAsia="zh-CN"/>
        </w:rPr>
        <w:t>城镇非私营单位就业人员月平均</w:t>
      </w:r>
      <w:r>
        <w:rPr>
          <w:rFonts w:hint="eastAsia" w:ascii="仿宋" w:hAnsi="仿宋" w:eastAsia="仿宋" w:cs="仿宋"/>
          <w:b w:val="0"/>
          <w:i w:val="0"/>
          <w:caps w:val="0"/>
          <w:color w:val="auto"/>
          <w:spacing w:val="0"/>
          <w:sz w:val="32"/>
          <w:szCs w:val="32"/>
          <w:shd w:val="clear" w:fill="FFFFFF"/>
        </w:rPr>
        <w:t>工资</w:t>
      </w:r>
      <w:r>
        <w:rPr>
          <w:rFonts w:hint="eastAsia" w:ascii="仿宋" w:hAnsi="仿宋" w:eastAsia="仿宋" w:cs="仿宋"/>
          <w:color w:val="auto"/>
          <w:kern w:val="0"/>
          <w:sz w:val="32"/>
          <w:szCs w:val="32"/>
          <w:lang w:val="en-US" w:eastAsia="zh-CN" w:bidi="ar"/>
        </w:rPr>
        <w:t>确定职工工资。</w:t>
      </w:r>
    </w:p>
    <w:p w14:paraId="0B4F5806">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 xml:space="preserve">第十三条 </w:t>
      </w:r>
      <w:r>
        <w:rPr>
          <w:rFonts w:hint="eastAsia" w:ascii="仿宋" w:hAnsi="仿宋" w:eastAsia="仿宋" w:cs="仿宋"/>
          <w:color w:val="auto"/>
          <w:kern w:val="0"/>
          <w:sz w:val="32"/>
          <w:szCs w:val="32"/>
          <w:lang w:val="en-US" w:eastAsia="zh-CN" w:bidi="ar"/>
        </w:rPr>
        <w:t>灵活就业人员缴存</w:t>
      </w:r>
    </w:p>
    <w:p w14:paraId="230E75E0">
      <w:pPr>
        <w:keepNext w:val="0"/>
        <w:keepLines w:val="0"/>
        <w:pageBreakBefore w:val="0"/>
        <w:widowControl w:val="0"/>
        <w:numPr>
          <w:ilvl w:val="0"/>
          <w:numId w:val="1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b w:val="0"/>
          <w:i w:val="0"/>
          <w:caps w:val="0"/>
          <w:color w:val="auto"/>
          <w:spacing w:val="0"/>
          <w:kern w:val="0"/>
          <w:sz w:val="32"/>
          <w:szCs w:val="32"/>
          <w:shd w:val="clear" w:fill="FFFFFF"/>
          <w:lang w:val="en-US" w:eastAsia="zh-CN" w:bidi="ar"/>
        </w:rPr>
      </w:pPr>
      <w:r>
        <w:rPr>
          <w:rFonts w:hint="eastAsia" w:ascii="仿宋" w:hAnsi="仿宋" w:eastAsia="仿宋" w:cs="仿宋"/>
          <w:color w:val="auto"/>
          <w:kern w:val="0"/>
          <w:sz w:val="32"/>
          <w:szCs w:val="32"/>
          <w:lang w:val="en-US" w:eastAsia="zh-CN" w:bidi="ar"/>
        </w:rPr>
        <w:t>灵活就业人员应当按照《住房公积金委托扣款协议》的规定，</w:t>
      </w:r>
      <w:r>
        <w:rPr>
          <w:rFonts w:hint="eastAsia" w:ascii="仿宋" w:hAnsi="仿宋" w:eastAsia="仿宋" w:cs="仿宋"/>
          <w:b w:val="0"/>
          <w:i w:val="0"/>
          <w:caps w:val="0"/>
          <w:color w:val="auto"/>
          <w:spacing w:val="0"/>
          <w:kern w:val="0"/>
          <w:sz w:val="32"/>
          <w:szCs w:val="32"/>
          <w:shd w:val="clear" w:fill="FFFFFF"/>
          <w:lang w:val="en-US" w:eastAsia="zh-CN" w:bidi="ar"/>
        </w:rPr>
        <w:t>保持缴存银行卡余额充足，确保能够正常扣款，由公积金中心每月按约定时间</w:t>
      </w:r>
      <w:r>
        <w:rPr>
          <w:rFonts w:hint="eastAsia" w:ascii="仿宋" w:hAnsi="仿宋" w:eastAsia="仿宋" w:cs="仿宋"/>
          <w:b w:val="0"/>
          <w:i w:val="0"/>
          <w:caps w:val="0"/>
          <w:strike w:val="0"/>
          <w:dstrike w:val="0"/>
          <w:color w:val="auto"/>
          <w:spacing w:val="0"/>
          <w:kern w:val="0"/>
          <w:sz w:val="32"/>
          <w:szCs w:val="32"/>
          <w:highlight w:val="none"/>
          <w:shd w:val="clear" w:fill="FFFFFF"/>
          <w:lang w:val="en-US" w:eastAsia="zh-CN" w:bidi="ar"/>
        </w:rPr>
        <w:t>将当月缴存额从缴存人银行卡划转至缴存人住房公积金专户</w:t>
      </w:r>
      <w:r>
        <w:rPr>
          <w:rFonts w:hint="eastAsia" w:ascii="仿宋" w:hAnsi="仿宋" w:eastAsia="仿宋" w:cs="仿宋"/>
          <w:b w:val="0"/>
          <w:i w:val="0"/>
          <w:caps w:val="0"/>
          <w:color w:val="auto"/>
          <w:spacing w:val="0"/>
          <w:kern w:val="0"/>
          <w:sz w:val="32"/>
          <w:szCs w:val="32"/>
          <w:shd w:val="clear" w:fill="FFFFFF"/>
          <w:lang w:val="en-US" w:eastAsia="zh-CN" w:bidi="ar"/>
        </w:rPr>
        <w:t>。</w:t>
      </w:r>
    </w:p>
    <w:p w14:paraId="481AF2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 w:hAnsi="仿宋" w:eastAsia="仿宋" w:cs="仿宋"/>
          <w:b w:val="0"/>
          <w:i w:val="0"/>
          <w:caps w:val="0"/>
          <w:color w:val="auto"/>
          <w:spacing w:val="0"/>
          <w:kern w:val="0"/>
          <w:sz w:val="32"/>
          <w:szCs w:val="32"/>
          <w:shd w:val="clear" w:fill="FFFFFF"/>
          <w:lang w:val="en-US" w:eastAsia="zh-CN" w:bidi="ar"/>
        </w:rPr>
      </w:pPr>
      <w:r>
        <w:rPr>
          <w:rFonts w:hint="eastAsia" w:ascii="仿宋" w:hAnsi="仿宋" w:eastAsia="仿宋" w:cs="仿宋"/>
          <w:b w:val="0"/>
          <w:i w:val="0"/>
          <w:caps w:val="0"/>
          <w:color w:val="auto"/>
          <w:spacing w:val="0"/>
          <w:kern w:val="0"/>
          <w:sz w:val="32"/>
          <w:szCs w:val="32"/>
          <w:shd w:val="clear" w:fill="FFFFFF"/>
          <w:lang w:val="en-US" w:eastAsia="zh-CN" w:bidi="ar"/>
        </w:rPr>
        <w:t>因</w:t>
      </w:r>
      <w:r>
        <w:rPr>
          <w:rFonts w:hint="eastAsia" w:ascii="仿宋" w:hAnsi="仿宋" w:eastAsia="仿宋" w:cs="仿宋"/>
          <w:color w:val="auto"/>
          <w:kern w:val="0"/>
          <w:sz w:val="32"/>
          <w:szCs w:val="32"/>
          <w:lang w:val="en-US" w:eastAsia="zh-CN" w:bidi="ar"/>
        </w:rPr>
        <w:t>灵活就业人员</w:t>
      </w:r>
      <w:r>
        <w:rPr>
          <w:rFonts w:hint="eastAsia" w:ascii="仿宋" w:hAnsi="仿宋" w:eastAsia="仿宋" w:cs="仿宋"/>
          <w:b w:val="0"/>
          <w:i w:val="0"/>
          <w:caps w:val="0"/>
          <w:color w:val="auto"/>
          <w:spacing w:val="0"/>
          <w:kern w:val="0"/>
          <w:sz w:val="32"/>
          <w:szCs w:val="32"/>
          <w:shd w:val="clear" w:fill="FFFFFF"/>
          <w:lang w:val="en-US" w:eastAsia="zh-CN" w:bidi="ar"/>
        </w:rPr>
        <w:t>银行卡余额不足等原因，造成公积金中心无法划款而欠缴、停缴住房公积金的，缴存人应在下次扣款前补足相应金额。欠缴超过3个月（含3个月）的，公积金中心将在欠缴、停缴3个月后自动封存其账户。</w:t>
      </w:r>
    </w:p>
    <w:p w14:paraId="22C61330">
      <w:pPr>
        <w:keepNext w:val="0"/>
        <w:keepLines w:val="0"/>
        <w:pageBreakBefore w:val="0"/>
        <w:widowControl w:val="0"/>
        <w:numPr>
          <w:ilvl w:val="0"/>
          <w:numId w:val="1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 w:hAnsi="仿宋" w:eastAsia="仿宋" w:cs="仿宋"/>
          <w:b w:val="0"/>
          <w:i w:val="0"/>
          <w:caps w:val="0"/>
          <w:color w:val="auto"/>
          <w:spacing w:val="0"/>
          <w:kern w:val="0"/>
          <w:sz w:val="32"/>
          <w:szCs w:val="32"/>
          <w:shd w:val="clear" w:fill="FFFFFF"/>
          <w:lang w:val="en-US" w:eastAsia="zh-CN" w:bidi="ar"/>
        </w:rPr>
      </w:pPr>
      <w:r>
        <w:rPr>
          <w:rFonts w:hint="eastAsia" w:ascii="仿宋" w:hAnsi="仿宋" w:eastAsia="仿宋" w:cs="仿宋"/>
          <w:color w:val="auto"/>
          <w:kern w:val="0"/>
          <w:sz w:val="32"/>
          <w:szCs w:val="32"/>
          <w:lang w:val="en-US" w:eastAsia="zh-CN" w:bidi="ar"/>
        </w:rPr>
        <w:t>灵活就业人员因</w:t>
      </w:r>
      <w:r>
        <w:rPr>
          <w:rFonts w:hint="eastAsia" w:ascii="仿宋" w:hAnsi="仿宋" w:eastAsia="仿宋" w:cs="仿宋"/>
          <w:b w:val="0"/>
          <w:i w:val="0"/>
          <w:caps w:val="0"/>
          <w:color w:val="auto"/>
          <w:spacing w:val="0"/>
          <w:kern w:val="0"/>
          <w:sz w:val="32"/>
          <w:szCs w:val="32"/>
          <w:shd w:val="clear" w:fill="FFFFFF"/>
          <w:lang w:val="en-US" w:eastAsia="zh-CN" w:bidi="ar"/>
        </w:rPr>
        <w:t>银行卡丢失、损毁、冻结等其他原因需变更银行卡信息的，由本人携带身份证、银行卡原件到经办网点办理。</w:t>
      </w:r>
    </w:p>
    <w:p w14:paraId="06E19DDC">
      <w:pPr>
        <w:keepNext w:val="0"/>
        <w:keepLines w:val="0"/>
        <w:pageBreakBefore w:val="0"/>
        <w:widowControl w:val="0"/>
        <w:numPr>
          <w:ilvl w:val="0"/>
          <w:numId w:val="1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highlight w:val="none"/>
          <w:u w:val="none"/>
          <w:shd w:val="clear" w:color="auto" w:fill="FFFFFF"/>
          <w:lang w:eastAsia="zh-CN"/>
        </w:rPr>
      </w:pPr>
      <w:r>
        <w:rPr>
          <w:rFonts w:hint="eastAsia" w:ascii="仿宋" w:hAnsi="仿宋" w:eastAsia="仿宋" w:cs="仿宋"/>
          <w:b w:val="0"/>
          <w:bCs w:val="0"/>
          <w:color w:val="auto"/>
          <w:kern w:val="0"/>
          <w:sz w:val="32"/>
          <w:szCs w:val="32"/>
          <w:highlight w:val="none"/>
          <w:lang w:val="en-US" w:eastAsia="zh-CN" w:bidi="ar-SA"/>
        </w:rPr>
        <w:t>灵活就业人员</w:t>
      </w:r>
      <w:r>
        <w:rPr>
          <w:rFonts w:hint="eastAsia" w:ascii="仿宋" w:hAnsi="仿宋" w:eastAsia="仿宋" w:cs="仿宋"/>
          <w:color w:val="auto"/>
          <w:sz w:val="32"/>
          <w:szCs w:val="32"/>
          <w:highlight w:val="none"/>
          <w:u w:val="none"/>
          <w:shd w:val="clear" w:color="auto" w:fill="FFFFFF"/>
          <w:lang w:eastAsia="zh-CN"/>
        </w:rPr>
        <w:t>缴存基数为城镇私营企业上年度在岗职工月平均工资和城镇私营企业上年度在岗职工月平均工资的3倍两种档次。</w:t>
      </w:r>
    </w:p>
    <w:p w14:paraId="425C30D2">
      <w:pPr>
        <w:keepNext w:val="0"/>
        <w:keepLines w:val="0"/>
        <w:pageBreakBefore w:val="0"/>
        <w:widowControl w:val="0"/>
        <w:numPr>
          <w:ilvl w:val="0"/>
          <w:numId w:val="1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 w:hAnsi="仿宋" w:eastAsia="仿宋" w:cs="仿宋"/>
          <w:b w:val="0"/>
          <w:i w:val="0"/>
          <w:caps w:val="0"/>
          <w:color w:val="auto"/>
          <w:spacing w:val="0"/>
          <w:kern w:val="0"/>
          <w:sz w:val="32"/>
          <w:szCs w:val="32"/>
          <w:shd w:val="clear" w:fill="FFFFFF"/>
          <w:lang w:val="en-US" w:eastAsia="zh-CN" w:bidi="ar"/>
        </w:rPr>
      </w:pPr>
      <w:r>
        <w:rPr>
          <w:rFonts w:hint="eastAsia" w:ascii="仿宋" w:hAnsi="仿宋" w:eastAsia="仿宋" w:cs="仿宋"/>
          <w:b w:val="0"/>
          <w:i w:val="0"/>
          <w:caps w:val="0"/>
          <w:color w:val="auto"/>
          <w:spacing w:val="0"/>
          <w:kern w:val="0"/>
          <w:sz w:val="32"/>
          <w:szCs w:val="32"/>
          <w:shd w:val="clear" w:fill="FFFFFF"/>
          <w:lang w:val="en-US" w:eastAsia="zh-CN" w:bidi="ar"/>
        </w:rPr>
        <w:t>灵活就业人员有公积金贷款需求的，贷款前需将公积金月缴存额调整至等于或大于公积金贷款月还款额，在贷款存续期间，公积金月缴存额不得低于公积金贷款月还款额。</w:t>
      </w:r>
    </w:p>
    <w:p w14:paraId="1C383A2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 w:hAnsi="仿宋" w:eastAsia="仿宋" w:cs="仿宋"/>
          <w:b w:val="0"/>
          <w:i w:val="0"/>
          <w:caps w:val="0"/>
          <w:strike w:val="0"/>
          <w:dstrike w:val="0"/>
          <w:color w:val="auto"/>
          <w:spacing w:val="0"/>
          <w:kern w:val="0"/>
          <w:sz w:val="32"/>
          <w:szCs w:val="32"/>
          <w:highlight w:val="none"/>
          <w:shd w:val="clear" w:fill="FFFFFF"/>
          <w:lang w:val="en-US" w:eastAsia="zh-CN" w:bidi="ar"/>
        </w:rPr>
      </w:pPr>
      <w:r>
        <w:rPr>
          <w:rFonts w:hint="eastAsia" w:ascii="仿宋" w:hAnsi="仿宋" w:eastAsia="仿宋" w:cs="仿宋"/>
          <w:b w:val="0"/>
          <w:i w:val="0"/>
          <w:caps w:val="0"/>
          <w:strike w:val="0"/>
          <w:dstrike w:val="0"/>
          <w:color w:val="auto"/>
          <w:spacing w:val="0"/>
          <w:kern w:val="0"/>
          <w:sz w:val="32"/>
          <w:szCs w:val="32"/>
          <w:highlight w:val="none"/>
          <w:shd w:val="clear" w:fill="FFFFFF"/>
          <w:lang w:val="en-US" w:eastAsia="zh-CN" w:bidi="ar"/>
        </w:rPr>
        <w:t>备注：</w:t>
      </w:r>
      <w:r>
        <w:rPr>
          <w:rFonts w:hint="eastAsia" w:ascii="仿宋" w:hAnsi="仿宋" w:eastAsia="仿宋" w:cs="仿宋"/>
          <w:strike w:val="0"/>
          <w:dstrike w:val="0"/>
          <w:color w:val="auto"/>
          <w:kern w:val="0"/>
          <w:sz w:val="32"/>
          <w:szCs w:val="32"/>
          <w:highlight w:val="none"/>
          <w:lang w:val="en-US" w:eastAsia="zh-CN" w:bidi="ar"/>
        </w:rPr>
        <w:t>灵活就业人员月缴存额不能超出中心规定的上限，灵活就业人员贷款月还款额超出月缴存额上限的，未缴存一方也需缴存住房公积金，保证夫妻双方月缴存额合计大于贷款月还款额。</w:t>
      </w:r>
    </w:p>
    <w:p w14:paraId="53425866">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第十四条</w:t>
      </w:r>
      <w:r>
        <w:rPr>
          <w:rFonts w:hint="eastAsia" w:ascii="仿宋" w:hAnsi="仿宋" w:eastAsia="仿宋" w:cs="仿宋"/>
          <w:color w:val="auto"/>
          <w:kern w:val="0"/>
          <w:sz w:val="32"/>
          <w:szCs w:val="32"/>
          <w:lang w:val="en-US" w:eastAsia="zh-CN" w:bidi="ar"/>
        </w:rPr>
        <w:t xml:space="preserve"> 住房公积金缓缴</w:t>
      </w:r>
    </w:p>
    <w:p w14:paraId="3EA838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缓缴由单位经办人在网点提交资料，经经办网点审核，报市住房公积金管理委员会同意后办结，经办网点将结果通知单位经办人。</w:t>
      </w:r>
    </w:p>
    <w:p w14:paraId="2A4A80B0">
      <w:pPr>
        <w:keepNext w:val="0"/>
        <w:keepLines w:val="0"/>
        <w:pageBreakBefore w:val="0"/>
        <w:widowControl w:val="0"/>
        <w:numPr>
          <w:ilvl w:val="0"/>
          <w:numId w:val="1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单位具有下列情形之一的，可以向各经办网点申请缓缴住房公积金：</w:t>
      </w:r>
    </w:p>
    <w:p w14:paraId="4214F08A">
      <w:pPr>
        <w:keepNext w:val="0"/>
        <w:keepLines w:val="0"/>
        <w:pageBreakBefore w:val="0"/>
        <w:widowControl w:val="0"/>
        <w:numPr>
          <w:ilvl w:val="0"/>
          <w:numId w:val="13"/>
        </w:numPr>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发生严重亏损或处于停产、半停产状态的；</w:t>
      </w:r>
    </w:p>
    <w:p w14:paraId="6B704A2D">
      <w:pPr>
        <w:keepNext w:val="0"/>
        <w:keepLines w:val="0"/>
        <w:pageBreakBefore w:val="0"/>
        <w:widowControl w:val="0"/>
        <w:numPr>
          <w:ilvl w:val="0"/>
          <w:numId w:val="1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经依法批准缓缴养老和失业保险金的；</w:t>
      </w:r>
    </w:p>
    <w:p w14:paraId="15737FDC">
      <w:pPr>
        <w:keepNext w:val="0"/>
        <w:keepLines w:val="0"/>
        <w:pageBreakBefore w:val="0"/>
        <w:widowControl w:val="0"/>
        <w:numPr>
          <w:ilvl w:val="0"/>
          <w:numId w:val="1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其他确有困难的情形。</w:t>
      </w:r>
    </w:p>
    <w:p w14:paraId="7E280555">
      <w:pPr>
        <w:keepNext w:val="0"/>
        <w:keepLines w:val="0"/>
        <w:pageBreakBefore w:val="0"/>
        <w:widowControl w:val="0"/>
        <w:numPr>
          <w:ilvl w:val="0"/>
          <w:numId w:val="1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办理缓缴需提供：</w:t>
      </w:r>
    </w:p>
    <w:p w14:paraId="11936779">
      <w:pPr>
        <w:keepNext w:val="0"/>
        <w:keepLines w:val="0"/>
        <w:pageBreakBefore w:val="0"/>
        <w:widowControl w:val="0"/>
        <w:numPr>
          <w:ilvl w:val="0"/>
          <w:numId w:val="14"/>
        </w:numPr>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w:t>
      </w:r>
      <w:r>
        <w:rPr>
          <w:rFonts w:hint="eastAsia" w:ascii="仿宋" w:hAnsi="仿宋" w:eastAsia="仿宋" w:cs="仿宋"/>
          <w:color w:val="auto"/>
          <w:sz w:val="32"/>
          <w:szCs w:val="32"/>
        </w:rPr>
        <w:t>住房公积金缓缴申请表</w:t>
      </w:r>
      <w:r>
        <w:rPr>
          <w:rFonts w:hint="eastAsia" w:ascii="仿宋" w:hAnsi="仿宋" w:eastAsia="仿宋" w:cs="仿宋"/>
          <w:color w:val="auto"/>
          <w:kern w:val="0"/>
          <w:sz w:val="32"/>
          <w:szCs w:val="32"/>
          <w:lang w:val="en-US" w:eastAsia="zh-CN" w:bidi="ar"/>
        </w:rPr>
        <w:t>》；</w:t>
      </w:r>
    </w:p>
    <w:p w14:paraId="1F5BE14B">
      <w:pPr>
        <w:keepNext w:val="0"/>
        <w:keepLines w:val="0"/>
        <w:pageBreakBefore w:val="0"/>
        <w:widowControl w:val="0"/>
        <w:numPr>
          <w:ilvl w:val="0"/>
          <w:numId w:val="1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单位经办人</w:t>
      </w:r>
      <w:r>
        <w:rPr>
          <w:rFonts w:hint="eastAsia" w:ascii="仿宋" w:hAnsi="仿宋" w:eastAsia="仿宋" w:cs="仿宋"/>
          <w:color w:val="auto"/>
          <w:sz w:val="32"/>
          <w:szCs w:val="32"/>
        </w:rPr>
        <w:t>身份证</w:t>
      </w:r>
      <w:r>
        <w:rPr>
          <w:rFonts w:hint="eastAsia" w:ascii="仿宋" w:hAnsi="仿宋" w:eastAsia="仿宋" w:cs="仿宋"/>
          <w:color w:val="auto"/>
          <w:sz w:val="32"/>
          <w:szCs w:val="32"/>
          <w:lang w:eastAsia="zh-CN"/>
        </w:rPr>
        <w:t>；</w:t>
      </w:r>
    </w:p>
    <w:p w14:paraId="37316177">
      <w:pPr>
        <w:keepNext w:val="0"/>
        <w:keepLines w:val="0"/>
        <w:pageBreakBefore w:val="0"/>
        <w:widowControl w:val="0"/>
        <w:numPr>
          <w:ilvl w:val="0"/>
          <w:numId w:val="1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缴存住房公积金确有困难的证明材料，包括单位财务报表、工资报表、第三方审计报告或有关部门核定为困难单位的证明等</w:t>
      </w:r>
      <w:r>
        <w:rPr>
          <w:rFonts w:hint="eastAsia" w:ascii="仿宋" w:hAnsi="仿宋" w:eastAsia="仿宋" w:cs="仿宋"/>
          <w:color w:val="auto"/>
          <w:sz w:val="32"/>
          <w:szCs w:val="32"/>
          <w:lang w:eastAsia="zh-CN"/>
        </w:rPr>
        <w:t>；</w:t>
      </w:r>
    </w:p>
    <w:p w14:paraId="10890F0F">
      <w:pPr>
        <w:keepNext w:val="0"/>
        <w:keepLines w:val="0"/>
        <w:pageBreakBefore w:val="0"/>
        <w:widowControl w:val="0"/>
        <w:numPr>
          <w:ilvl w:val="0"/>
          <w:numId w:val="1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职代会（工会）决议或决定</w:t>
      </w:r>
      <w:r>
        <w:rPr>
          <w:rFonts w:hint="eastAsia" w:ascii="仿宋" w:hAnsi="仿宋" w:eastAsia="仿宋" w:cs="仿宋"/>
          <w:color w:val="auto"/>
          <w:sz w:val="32"/>
          <w:szCs w:val="32"/>
          <w:lang w:eastAsia="zh-CN"/>
        </w:rPr>
        <w:t>。</w:t>
      </w:r>
    </w:p>
    <w:p w14:paraId="171B94B7">
      <w:pPr>
        <w:keepNext w:val="0"/>
        <w:keepLines w:val="0"/>
        <w:pageBreakBefore w:val="0"/>
        <w:widowControl w:val="0"/>
        <w:numPr>
          <w:ilvl w:val="0"/>
          <w:numId w:val="1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单位缓缴住房公积金的时间不得超过一年，超过一年需继续缓缴住房公积金的，应当在</w:t>
      </w:r>
      <w:r>
        <w:rPr>
          <w:rFonts w:hint="eastAsia" w:ascii="仿宋" w:hAnsi="仿宋" w:eastAsia="仿宋" w:cs="仿宋"/>
          <w:color w:val="auto"/>
          <w:kern w:val="0"/>
          <w:sz w:val="32"/>
          <w:szCs w:val="32"/>
          <w:highlight w:val="none"/>
          <w:shd w:val="clear" w:color="auto" w:fill="FFFFFF"/>
          <w:lang w:val="en-US" w:eastAsia="zh-CN"/>
        </w:rPr>
        <w:t>缓缴</w:t>
      </w:r>
      <w:r>
        <w:rPr>
          <w:rFonts w:hint="eastAsia" w:ascii="仿宋" w:hAnsi="仿宋" w:eastAsia="仿宋" w:cs="仿宋"/>
          <w:color w:val="auto"/>
          <w:kern w:val="0"/>
          <w:sz w:val="32"/>
          <w:szCs w:val="32"/>
          <w:lang w:val="en-US" w:eastAsia="zh-CN" w:bidi="ar"/>
        </w:rPr>
        <w:t>期满之日前30日内重新申请。经批准缓缴住房公积金的单位，待经济效益好转后，应当补缴缓缴的住房公积金。</w:t>
      </w:r>
    </w:p>
    <w:p w14:paraId="08335487">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kern w:val="0"/>
          <w:sz w:val="32"/>
          <w:szCs w:val="32"/>
          <w:lang w:val="en-US" w:eastAsia="zh-CN" w:bidi="ar"/>
        </w:rPr>
        <w:t>第十五条</w:t>
      </w:r>
      <w:r>
        <w:rPr>
          <w:rFonts w:hint="eastAsia" w:ascii="仿宋" w:hAnsi="仿宋" w:eastAsia="仿宋" w:cs="仿宋"/>
          <w:color w:val="auto"/>
          <w:kern w:val="0"/>
          <w:sz w:val="32"/>
          <w:szCs w:val="32"/>
          <w:lang w:val="en-US" w:eastAsia="zh-CN" w:bidi="ar"/>
        </w:rPr>
        <w:t xml:space="preserve"> 住房公积金缴存基数调整</w:t>
      </w:r>
    </w:p>
    <w:p w14:paraId="7A7F8FA6">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缴存基数调整既可以由单位经办人直接在网厅办结；也可以由单位经办人携带相关资料原件到各经办网点申请办理。</w:t>
      </w:r>
    </w:p>
    <w:p w14:paraId="40AC6281">
      <w:pPr>
        <w:keepNext w:val="0"/>
        <w:keepLines w:val="0"/>
        <w:pageBreakBefore w:val="0"/>
        <w:widowControl w:val="0"/>
        <w:numPr>
          <w:ilvl w:val="0"/>
          <w:numId w:val="15"/>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单位年度基数调整</w:t>
      </w:r>
    </w:p>
    <w:p w14:paraId="530ADACF">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住房公积金缴存基数每年7月进行调整。调整后的住房公积金月缴存额的执行时间从当年7月起至次年6月止。</w:t>
      </w:r>
    </w:p>
    <w:p w14:paraId="7E5B5DA2">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rPr>
      </w:pPr>
      <w:r>
        <w:rPr>
          <w:rFonts w:hint="eastAsia" w:ascii="仿宋" w:hAnsi="仿宋" w:eastAsia="仿宋" w:cs="仿宋"/>
          <w:color w:val="auto"/>
          <w:kern w:val="0"/>
          <w:sz w:val="32"/>
          <w:szCs w:val="32"/>
          <w:lang w:val="en-US" w:eastAsia="zh-CN" w:bidi="ar"/>
        </w:rPr>
        <w:t>公积金中心每年在调整缴存基数前将调整基数的文件发布在公积金中心网站、微信公众号，各缴存单位和缴存人可自行下载打印。</w:t>
      </w:r>
    </w:p>
    <w:p w14:paraId="438F4456">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线上办理：单位经办人登录网厅直接进行缴存基数的变更；</w:t>
      </w:r>
    </w:p>
    <w:p w14:paraId="03A20969">
      <w:pPr>
        <w:keepNext w:val="0"/>
        <w:keepLines w:val="0"/>
        <w:pageBreakBefore w:val="0"/>
        <w:widowControl w:val="0"/>
        <w:suppressLineNumbers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线下办理：经办人在网点申请办理的，需由经办网点将单位当前缴存基数情况、职工明细、身份证号、单位基本信息及《</w:t>
      </w:r>
      <w:r>
        <w:rPr>
          <w:rFonts w:hint="eastAsia" w:ascii="仿宋" w:hAnsi="仿宋" w:eastAsia="仿宋" w:cs="仿宋"/>
          <w:color w:val="auto"/>
          <w:sz w:val="32"/>
          <w:szCs w:val="32"/>
        </w:rPr>
        <w:t>住房公积金</w:t>
      </w:r>
      <w:r>
        <w:rPr>
          <w:rFonts w:hint="eastAsia" w:ascii="仿宋" w:hAnsi="仿宋" w:eastAsia="仿宋" w:cs="仿宋"/>
          <w:color w:val="auto"/>
          <w:sz w:val="32"/>
          <w:szCs w:val="32"/>
          <w:lang w:eastAsia="zh-CN"/>
        </w:rPr>
        <w:t>汇缴清册汇总表</w:t>
      </w:r>
      <w:r>
        <w:rPr>
          <w:rFonts w:hint="eastAsia" w:ascii="仿宋" w:hAnsi="仿宋" w:eastAsia="仿宋" w:cs="仿宋"/>
          <w:color w:val="auto"/>
          <w:kern w:val="0"/>
          <w:sz w:val="32"/>
          <w:szCs w:val="32"/>
          <w:lang w:val="en-US" w:eastAsia="zh-CN" w:bidi="ar"/>
        </w:rPr>
        <w:t>》《</w:t>
      </w:r>
      <w:r>
        <w:rPr>
          <w:rFonts w:hint="eastAsia" w:ascii="仿宋" w:hAnsi="仿宋" w:eastAsia="仿宋" w:cs="仿宋"/>
          <w:color w:val="auto"/>
          <w:sz w:val="32"/>
          <w:szCs w:val="32"/>
        </w:rPr>
        <w:t>住房公积金</w:t>
      </w:r>
      <w:r>
        <w:rPr>
          <w:rFonts w:hint="eastAsia" w:ascii="仿宋" w:hAnsi="仿宋" w:eastAsia="仿宋" w:cs="仿宋"/>
          <w:color w:val="auto"/>
          <w:sz w:val="32"/>
          <w:szCs w:val="32"/>
          <w:lang w:eastAsia="zh-CN"/>
        </w:rPr>
        <w:t>汇缴清册</w:t>
      </w:r>
      <w:r>
        <w:rPr>
          <w:rFonts w:hint="eastAsia" w:ascii="仿宋" w:hAnsi="仿宋" w:eastAsia="仿宋" w:cs="仿宋"/>
          <w:color w:val="auto"/>
          <w:kern w:val="0"/>
          <w:sz w:val="32"/>
          <w:szCs w:val="32"/>
          <w:lang w:val="en-US" w:eastAsia="zh-CN" w:bidi="ar"/>
        </w:rPr>
        <w:t>》发至单位预留邮箱，单位经办人按要求填写并携带《</w:t>
      </w:r>
      <w:r>
        <w:rPr>
          <w:rFonts w:hint="eastAsia" w:ascii="仿宋" w:hAnsi="仿宋" w:eastAsia="仿宋" w:cs="仿宋"/>
          <w:color w:val="auto"/>
          <w:sz w:val="32"/>
          <w:szCs w:val="32"/>
        </w:rPr>
        <w:t>住房公积金</w:t>
      </w:r>
      <w:r>
        <w:rPr>
          <w:rFonts w:hint="eastAsia" w:ascii="仿宋" w:hAnsi="仿宋" w:eastAsia="仿宋" w:cs="仿宋"/>
          <w:color w:val="auto"/>
          <w:sz w:val="32"/>
          <w:szCs w:val="32"/>
          <w:lang w:eastAsia="zh-CN"/>
        </w:rPr>
        <w:t>汇缴清册汇总表</w:t>
      </w:r>
      <w:r>
        <w:rPr>
          <w:rFonts w:hint="eastAsia" w:ascii="仿宋" w:hAnsi="仿宋" w:eastAsia="仿宋" w:cs="仿宋"/>
          <w:color w:val="auto"/>
          <w:kern w:val="0"/>
          <w:sz w:val="32"/>
          <w:szCs w:val="32"/>
          <w:lang w:val="en-US" w:eastAsia="zh-CN" w:bidi="ar"/>
        </w:rPr>
        <w:t>》《</w:t>
      </w:r>
      <w:r>
        <w:rPr>
          <w:rFonts w:hint="eastAsia" w:ascii="仿宋" w:hAnsi="仿宋" w:eastAsia="仿宋" w:cs="仿宋"/>
          <w:color w:val="auto"/>
          <w:sz w:val="32"/>
          <w:szCs w:val="32"/>
        </w:rPr>
        <w:t>住房公积金</w:t>
      </w:r>
      <w:r>
        <w:rPr>
          <w:rFonts w:hint="eastAsia" w:ascii="仿宋" w:hAnsi="仿宋" w:eastAsia="仿宋" w:cs="仿宋"/>
          <w:color w:val="auto"/>
          <w:sz w:val="32"/>
          <w:szCs w:val="32"/>
          <w:lang w:eastAsia="zh-CN"/>
        </w:rPr>
        <w:t>汇缴清册</w:t>
      </w:r>
      <w:r>
        <w:rPr>
          <w:rFonts w:hint="eastAsia" w:ascii="仿宋" w:hAnsi="仿宋" w:eastAsia="仿宋" w:cs="仿宋"/>
          <w:color w:val="auto"/>
          <w:kern w:val="0"/>
          <w:sz w:val="32"/>
          <w:szCs w:val="32"/>
          <w:lang w:val="en-US" w:eastAsia="zh-CN" w:bidi="ar"/>
        </w:rPr>
        <w:t>》（20人以上需提供电子表）到经办网点申报。</w:t>
      </w:r>
    </w:p>
    <w:p w14:paraId="25F43684">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单位应按当年的住房公积金缴存基数调整方案调整职工和单位住房公积金月缴存额，并将调整结果告知职工。同时核对职工姓名、身份证号和单位基本信息，对错误信息及时进行更正。</w:t>
      </w:r>
    </w:p>
    <w:p w14:paraId="3B0447DD">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单位住房公积金未汇缴至当年6月的，应当先按原缴存额汇缴至当年6月，再按调整后的住房公积金月缴存额缴存当年7月起的住房公积金。</w:t>
      </w:r>
    </w:p>
    <w:p w14:paraId="7D74746E">
      <w:pPr>
        <w:keepNext w:val="0"/>
        <w:keepLines w:val="0"/>
        <w:pageBreakBefore w:val="0"/>
        <w:widowControl w:val="0"/>
        <w:numPr>
          <w:ilvl w:val="0"/>
          <w:numId w:val="16"/>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color w:val="auto"/>
          <w:kern w:val="0"/>
          <w:sz w:val="32"/>
          <w:szCs w:val="32"/>
          <w:highlight w:val="none"/>
          <w:shd w:val="clear" w:color="auto" w:fill="FFFFFF"/>
          <w:lang w:val="en-US" w:eastAsia="zh-CN"/>
        </w:rPr>
      </w:pPr>
      <w:r>
        <w:rPr>
          <w:rFonts w:hint="eastAsia" w:ascii="仿宋" w:hAnsi="仿宋" w:eastAsia="仿宋" w:cs="仿宋"/>
          <w:color w:val="auto"/>
          <w:kern w:val="0"/>
          <w:sz w:val="32"/>
          <w:szCs w:val="32"/>
          <w:shd w:val="clear" w:color="auto" w:fill="FFFFFF"/>
          <w:lang w:eastAsia="zh-CN"/>
        </w:rPr>
        <w:t>单位发生错报基数的，可以通过公积金中心网厅为职工调整基数，在一个公积金缴存年度内，除正常的年度基数调整外，其余时间只能调整一次。</w:t>
      </w:r>
    </w:p>
    <w:p w14:paraId="16B48896">
      <w:pPr>
        <w:keepNext w:val="0"/>
        <w:keepLines w:val="0"/>
        <w:pageBreakBefore w:val="0"/>
        <w:widowControl w:val="0"/>
        <w:numPr>
          <w:ilvl w:val="0"/>
          <w:numId w:val="15"/>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灵活就业人员基数调整</w:t>
      </w:r>
    </w:p>
    <w:p w14:paraId="2B90568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i w:val="0"/>
          <w:caps w:val="0"/>
          <w:color w:val="auto"/>
          <w:spacing w:val="0"/>
          <w:kern w:val="0"/>
          <w:sz w:val="32"/>
          <w:szCs w:val="32"/>
          <w:highlight w:val="none"/>
          <w:shd w:val="clear" w:fill="FFFFFF"/>
          <w:lang w:val="en-US" w:eastAsia="zh-CN" w:bidi="ar"/>
        </w:rPr>
      </w:pPr>
      <w:r>
        <w:rPr>
          <w:rFonts w:hint="eastAsia" w:ascii="仿宋" w:hAnsi="仿宋" w:eastAsia="仿宋" w:cs="仿宋"/>
          <w:color w:val="auto"/>
          <w:kern w:val="0"/>
          <w:sz w:val="32"/>
          <w:szCs w:val="32"/>
          <w:highlight w:val="none"/>
          <w:lang w:val="en-US" w:eastAsia="zh-CN" w:bidi="ar"/>
        </w:rPr>
        <w:t>灵活就业人员缴存基数调整由公积金中心在每年7月统一调整。</w:t>
      </w:r>
      <w:r>
        <w:rPr>
          <w:rFonts w:hint="eastAsia" w:ascii="仿宋" w:hAnsi="仿宋" w:eastAsia="仿宋" w:cs="仿宋"/>
          <w:b w:val="0"/>
          <w:i w:val="0"/>
          <w:caps w:val="0"/>
          <w:color w:val="auto"/>
          <w:spacing w:val="0"/>
          <w:kern w:val="0"/>
          <w:sz w:val="32"/>
          <w:szCs w:val="32"/>
          <w:highlight w:val="none"/>
          <w:shd w:val="clear" w:fill="FFFFFF"/>
          <w:lang w:val="en-US" w:eastAsia="zh-CN" w:bidi="ar"/>
        </w:rPr>
        <w:t>住房公积金月缴存额等</w:t>
      </w:r>
      <w:r>
        <w:rPr>
          <w:rFonts w:hint="eastAsia" w:ascii="仿宋" w:hAnsi="仿宋" w:eastAsia="仿宋" w:cs="仿宋"/>
          <w:color w:val="auto"/>
          <w:kern w:val="0"/>
          <w:sz w:val="32"/>
          <w:szCs w:val="32"/>
          <w:highlight w:val="none"/>
          <w:lang w:val="en-US" w:eastAsia="zh-CN" w:bidi="ar"/>
        </w:rPr>
        <w:t>于缴存比例乘以缴存基数。缴存比例为10%和20%，缴存基数为三门峡市城镇私营单位从业人员的月平均工资和三门峡市城镇私营单位从业人员的月平均工资的 3 倍两个档次，缴存比例和缴存基数每年调整一</w:t>
      </w:r>
      <w:r>
        <w:rPr>
          <w:rFonts w:hint="eastAsia" w:ascii="仿宋" w:hAnsi="仿宋" w:eastAsia="仿宋" w:cs="仿宋"/>
          <w:b w:val="0"/>
          <w:i w:val="0"/>
          <w:caps w:val="0"/>
          <w:color w:val="auto"/>
          <w:spacing w:val="0"/>
          <w:kern w:val="0"/>
          <w:sz w:val="32"/>
          <w:szCs w:val="32"/>
          <w:highlight w:val="none"/>
          <w:shd w:val="clear" w:fill="FFFFFF"/>
          <w:lang w:val="en-US" w:eastAsia="zh-CN" w:bidi="ar"/>
        </w:rPr>
        <w:t>次。</w:t>
      </w:r>
    </w:p>
    <w:p w14:paraId="66658B4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Chars="0" w:firstLine="640" w:firstLineChars="200"/>
        <w:jc w:val="both"/>
        <w:textAlignment w:val="auto"/>
        <w:rPr>
          <w:rFonts w:hint="default" w:ascii="仿宋" w:hAnsi="仿宋" w:eastAsia="仿宋" w:cs="仿宋"/>
          <w:b w:val="0"/>
          <w:i w:val="0"/>
          <w:caps w:val="0"/>
          <w:color w:val="auto"/>
          <w:spacing w:val="0"/>
          <w:kern w:val="0"/>
          <w:sz w:val="32"/>
          <w:szCs w:val="32"/>
          <w:highlight w:val="none"/>
          <w:shd w:val="clear" w:fill="FFFFFF"/>
          <w:lang w:val="en-US" w:eastAsia="zh-CN" w:bidi="ar"/>
        </w:rPr>
      </w:pPr>
      <w:r>
        <w:rPr>
          <w:rFonts w:hint="eastAsia" w:ascii="仿宋" w:hAnsi="仿宋" w:eastAsia="仿宋" w:cs="仿宋"/>
          <w:b w:val="0"/>
          <w:i w:val="0"/>
          <w:caps w:val="0"/>
          <w:color w:val="auto"/>
          <w:spacing w:val="0"/>
          <w:kern w:val="0"/>
          <w:sz w:val="32"/>
          <w:szCs w:val="32"/>
          <w:highlight w:val="none"/>
          <w:shd w:val="clear" w:fill="FFFFFF"/>
          <w:lang w:val="en-US" w:eastAsia="zh-CN" w:bidi="ar"/>
        </w:rPr>
        <w:t>线上办理：灵活就业人员在7月1日至7月10日，登录网厅办理；</w:t>
      </w:r>
    </w:p>
    <w:p w14:paraId="584587A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i w:val="0"/>
          <w:caps w:val="0"/>
          <w:color w:val="auto"/>
          <w:spacing w:val="0"/>
          <w:kern w:val="0"/>
          <w:sz w:val="32"/>
          <w:szCs w:val="32"/>
          <w:highlight w:val="none"/>
          <w:shd w:val="clear" w:fill="FFFFFF"/>
          <w:lang w:val="en-US" w:eastAsia="zh-CN" w:bidi="ar"/>
        </w:rPr>
      </w:pPr>
      <w:r>
        <w:rPr>
          <w:rFonts w:hint="eastAsia" w:ascii="仿宋" w:hAnsi="仿宋" w:eastAsia="仿宋" w:cs="仿宋"/>
          <w:b w:val="0"/>
          <w:i w:val="0"/>
          <w:caps w:val="0"/>
          <w:color w:val="auto"/>
          <w:spacing w:val="0"/>
          <w:kern w:val="0"/>
          <w:sz w:val="32"/>
          <w:szCs w:val="32"/>
          <w:highlight w:val="none"/>
          <w:shd w:val="clear" w:fill="FFFFFF"/>
          <w:lang w:val="en-US" w:eastAsia="zh-CN" w:bidi="ar"/>
        </w:rPr>
        <w:t>线下办理：由灵活就业本人携带身份证到各网点大厅提出申请并进行调整；</w:t>
      </w:r>
    </w:p>
    <w:p w14:paraId="5934B54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Chars="0" w:firstLine="640" w:firstLineChars="200"/>
        <w:jc w:val="both"/>
        <w:textAlignment w:val="auto"/>
        <w:rPr>
          <w:rFonts w:hint="default" w:ascii="仿宋" w:hAnsi="仿宋" w:eastAsia="仿宋" w:cs="仿宋"/>
          <w:b w:val="0"/>
          <w:i w:val="0"/>
          <w:caps w:val="0"/>
          <w:color w:val="auto"/>
          <w:spacing w:val="0"/>
          <w:kern w:val="0"/>
          <w:sz w:val="32"/>
          <w:szCs w:val="32"/>
          <w:highlight w:val="none"/>
          <w:shd w:val="clear" w:fill="FFFFFF"/>
          <w:lang w:val="en-US" w:eastAsia="zh-CN" w:bidi="ar"/>
        </w:rPr>
      </w:pPr>
      <w:r>
        <w:rPr>
          <w:rFonts w:hint="eastAsia" w:ascii="仿宋" w:hAnsi="仿宋" w:eastAsia="仿宋" w:cs="仿宋"/>
          <w:b w:val="0"/>
          <w:i w:val="0"/>
          <w:caps w:val="0"/>
          <w:color w:val="auto"/>
          <w:spacing w:val="0"/>
          <w:kern w:val="0"/>
          <w:sz w:val="32"/>
          <w:szCs w:val="32"/>
          <w:highlight w:val="none"/>
          <w:shd w:val="clear" w:fill="FFFFFF"/>
          <w:lang w:val="en-US" w:eastAsia="zh-CN" w:bidi="ar"/>
        </w:rPr>
        <w:t>如未在7月13日前申请基数调整，缴存基数将与上年保持一致。已经申请住房公积金贷款的灵活就业人员，在调整基数时，月缴存额应大于贷款月还款额。</w:t>
      </w:r>
    </w:p>
    <w:p w14:paraId="40C390A9">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rPr>
          <w:rFonts w:hint="eastAsia" w:ascii="楷体" w:hAnsi="楷体" w:eastAsia="楷体" w:cs="楷体"/>
          <w:b w:val="0"/>
          <w:bCs w:val="0"/>
          <w:color w:val="auto"/>
          <w:sz w:val="32"/>
          <w:lang w:val="en-US" w:eastAsia="zh-CN"/>
        </w:rPr>
      </w:pPr>
      <w:r>
        <w:rPr>
          <w:rFonts w:hint="eastAsia" w:ascii="楷体" w:hAnsi="楷体" w:eastAsia="楷体" w:cs="楷体"/>
          <w:b w:val="0"/>
          <w:bCs w:val="0"/>
          <w:color w:val="auto"/>
          <w:sz w:val="32"/>
          <w:lang w:val="en-US" w:eastAsia="zh-CN"/>
        </w:rPr>
        <w:t>第四章  住房公积金封存、转移</w:t>
      </w:r>
    </w:p>
    <w:p w14:paraId="5A10A08F">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第十六条</w:t>
      </w:r>
      <w:r>
        <w:rPr>
          <w:rFonts w:hint="eastAsia" w:ascii="仿宋" w:hAnsi="仿宋" w:eastAsia="仿宋" w:cs="仿宋"/>
          <w:color w:val="auto"/>
          <w:kern w:val="0"/>
          <w:sz w:val="32"/>
          <w:szCs w:val="32"/>
          <w:lang w:val="en-US" w:eastAsia="zh-CN" w:bidi="ar"/>
        </w:rPr>
        <w:t xml:space="preserve"> 单位与职工终止劳动关系的，应当自终止劳动关系之日起30日内，办理住房公积金个人账户封存手续。</w:t>
      </w:r>
    </w:p>
    <w:p w14:paraId="6969BFF3">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线上办理：单位经办人登录网厅办结；</w:t>
      </w:r>
    </w:p>
    <w:p w14:paraId="2C5DEEF8">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线下办理：经办网点现场打印变更清册，单位经办人签字确认后，业务办理成功。</w:t>
      </w:r>
    </w:p>
    <w:p w14:paraId="2F590C14">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sz w:val="32"/>
          <w:szCs w:val="32"/>
          <w:lang w:val="en-US"/>
        </w:rPr>
      </w:pPr>
      <w:r>
        <w:rPr>
          <w:rFonts w:hint="eastAsia" w:ascii="仿宋" w:hAnsi="仿宋" w:eastAsia="仿宋" w:cs="仿宋"/>
          <w:color w:val="auto"/>
          <w:kern w:val="0"/>
          <w:sz w:val="32"/>
          <w:szCs w:val="32"/>
          <w:lang w:val="en-US" w:eastAsia="zh-CN" w:bidi="ar"/>
        </w:rPr>
        <w:t>单位在办理住房公积金个人账户封存手续前，应核实职工姓名、身份证号码；欠缴职工住房公积金的，</w:t>
      </w:r>
      <w:r>
        <w:rPr>
          <w:rFonts w:hint="eastAsia" w:ascii="仿宋" w:hAnsi="仿宋" w:eastAsia="仿宋" w:cs="仿宋"/>
          <w:color w:val="auto"/>
          <w:kern w:val="0"/>
          <w:sz w:val="32"/>
          <w:szCs w:val="32"/>
          <w:highlight w:val="none"/>
          <w:shd w:val="clear" w:color="auto" w:fill="FFFFFF"/>
          <w:lang w:val="en-US" w:eastAsia="zh-CN"/>
        </w:rPr>
        <w:t>需先</w:t>
      </w:r>
      <w:r>
        <w:rPr>
          <w:rFonts w:hint="eastAsia" w:ascii="仿宋" w:hAnsi="仿宋" w:eastAsia="仿宋" w:cs="仿宋"/>
          <w:color w:val="auto"/>
          <w:kern w:val="0"/>
          <w:sz w:val="32"/>
          <w:szCs w:val="32"/>
          <w:lang w:val="en-US" w:eastAsia="zh-CN" w:bidi="ar"/>
        </w:rPr>
        <w:t>按规定</w:t>
      </w:r>
      <w:r>
        <w:rPr>
          <w:rFonts w:hint="eastAsia" w:ascii="仿宋" w:hAnsi="仿宋" w:eastAsia="仿宋" w:cs="仿宋"/>
          <w:color w:val="auto"/>
          <w:kern w:val="0"/>
          <w:sz w:val="32"/>
          <w:szCs w:val="32"/>
          <w:highlight w:val="none"/>
          <w:shd w:val="clear" w:color="auto" w:fill="FFFFFF"/>
          <w:lang w:val="en-US" w:eastAsia="zh-CN"/>
        </w:rPr>
        <w:t>补齐欠缴的</w:t>
      </w:r>
      <w:r>
        <w:rPr>
          <w:rFonts w:hint="eastAsia" w:ascii="仿宋" w:hAnsi="仿宋" w:eastAsia="仿宋" w:cs="仿宋"/>
          <w:color w:val="auto"/>
          <w:kern w:val="0"/>
          <w:sz w:val="32"/>
          <w:szCs w:val="32"/>
          <w:lang w:val="en-US" w:eastAsia="zh-CN" w:bidi="ar"/>
        </w:rPr>
        <w:t>住房公积金，</w:t>
      </w:r>
      <w:r>
        <w:rPr>
          <w:rFonts w:hint="eastAsia" w:ascii="仿宋" w:hAnsi="仿宋" w:eastAsia="仿宋" w:cs="仿宋"/>
          <w:color w:val="auto"/>
          <w:kern w:val="0"/>
          <w:sz w:val="32"/>
          <w:szCs w:val="32"/>
          <w:highlight w:val="none"/>
          <w:shd w:val="clear" w:color="auto" w:fill="FFFFFF"/>
          <w:lang w:val="en-US" w:eastAsia="zh-CN"/>
        </w:rPr>
        <w:t>再进行封存</w:t>
      </w:r>
      <w:r>
        <w:rPr>
          <w:rFonts w:hint="eastAsia" w:ascii="仿宋" w:hAnsi="仿宋" w:eastAsia="仿宋" w:cs="仿宋"/>
          <w:color w:val="auto"/>
          <w:kern w:val="0"/>
          <w:sz w:val="32"/>
          <w:szCs w:val="32"/>
          <w:lang w:val="en-US" w:eastAsia="zh-CN" w:bidi="ar"/>
        </w:rPr>
        <w:t>。</w:t>
      </w:r>
    </w:p>
    <w:p w14:paraId="178A1D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color w:val="auto"/>
          <w:kern w:val="0"/>
          <w:sz w:val="32"/>
          <w:szCs w:val="32"/>
          <w:highlight w:val="none"/>
          <w:lang w:val="en-US" w:eastAsia="zh-CN" w:bidi="ar"/>
        </w:rPr>
      </w:pPr>
      <w:r>
        <w:rPr>
          <w:rFonts w:hint="eastAsia" w:ascii="仿宋" w:hAnsi="仿宋" w:eastAsia="仿宋" w:cs="仿宋"/>
          <w:b/>
          <w:bCs/>
          <w:color w:val="auto"/>
          <w:kern w:val="0"/>
          <w:sz w:val="32"/>
          <w:szCs w:val="32"/>
          <w:lang w:val="en-US" w:eastAsia="zh-CN" w:bidi="ar"/>
        </w:rPr>
        <w:t>第十七条</w:t>
      </w:r>
      <w:r>
        <w:rPr>
          <w:rFonts w:hint="eastAsia" w:ascii="仿宋" w:hAnsi="仿宋" w:eastAsia="仿宋" w:cs="仿宋"/>
          <w:b/>
          <w:bCs/>
          <w:color w:val="auto"/>
          <w:kern w:val="0"/>
          <w:sz w:val="32"/>
          <w:szCs w:val="32"/>
          <w:highlight w:val="none"/>
          <w:lang w:val="en-US" w:eastAsia="zh-CN" w:bidi="ar"/>
        </w:rPr>
        <w:t xml:space="preserve"> </w:t>
      </w:r>
      <w:r>
        <w:rPr>
          <w:rFonts w:hint="eastAsia" w:ascii="仿宋" w:hAnsi="仿宋" w:eastAsia="仿宋" w:cs="仿宋"/>
          <w:color w:val="auto"/>
          <w:kern w:val="0"/>
          <w:sz w:val="32"/>
          <w:szCs w:val="32"/>
          <w:highlight w:val="none"/>
          <w:lang w:val="en-US" w:eastAsia="zh-CN" w:bidi="ar"/>
        </w:rPr>
        <w:t>职工工作调动到本市行政区域内的，需办理账户转移手续。</w:t>
      </w:r>
    </w:p>
    <w:p w14:paraId="0F35E596">
      <w:pPr>
        <w:keepNext w:val="0"/>
        <w:keepLines w:val="0"/>
        <w:pageBreakBefore w:val="0"/>
        <w:widowControl w:val="0"/>
        <w:numPr>
          <w:ilvl w:val="0"/>
          <w:numId w:val="0"/>
        </w:numPr>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线上办理：单位经办人在公积金中心网厅办结；</w:t>
      </w:r>
    </w:p>
    <w:p w14:paraId="480D90D7">
      <w:pPr>
        <w:keepNext w:val="0"/>
        <w:keepLines w:val="0"/>
        <w:pageBreakBefore w:val="0"/>
        <w:widowControl w:val="0"/>
        <w:numPr>
          <w:ilvl w:val="0"/>
          <w:numId w:val="0"/>
        </w:numPr>
        <w:suppressLineNumbers w:val="0"/>
        <w:kinsoku/>
        <w:wordWrap/>
        <w:overflowPunct/>
        <w:topLinePunct w:val="0"/>
        <w:bidi w:val="0"/>
        <w:adjustRightInd/>
        <w:snapToGrid/>
        <w:spacing w:line="600" w:lineRule="exact"/>
        <w:ind w:firstLine="640" w:firstLineChars="200"/>
        <w:jc w:val="both"/>
        <w:textAlignment w:val="auto"/>
        <w:rPr>
          <w:rFonts w:hint="default"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线下办理：转入单位单位经办人提供</w:t>
      </w:r>
      <w:r>
        <w:rPr>
          <w:rFonts w:hint="eastAsia" w:ascii="仿宋" w:hAnsi="仿宋" w:eastAsia="仿宋" w:cs="仿宋"/>
          <w:color w:val="auto"/>
          <w:kern w:val="0"/>
          <w:sz w:val="32"/>
          <w:szCs w:val="32"/>
          <w:highlight w:val="none"/>
          <w:u w:val="none"/>
          <w:lang w:val="en-US" w:eastAsia="zh-CN" w:bidi="ar"/>
        </w:rPr>
        <w:t>职工身份证复印件（加盖单位公章）</w:t>
      </w:r>
      <w:r>
        <w:rPr>
          <w:rFonts w:hint="eastAsia" w:ascii="仿宋" w:hAnsi="仿宋" w:eastAsia="仿宋" w:cs="仿宋"/>
          <w:color w:val="auto"/>
          <w:kern w:val="0"/>
          <w:sz w:val="32"/>
          <w:szCs w:val="32"/>
          <w:highlight w:val="none"/>
          <w:lang w:val="en-US" w:eastAsia="zh-CN" w:bidi="ar"/>
        </w:rPr>
        <w:t>到各经办网点申请办理转移手续。</w:t>
      </w:r>
    </w:p>
    <w:p w14:paraId="2547F7C9">
      <w:pPr>
        <w:keepNext w:val="0"/>
        <w:keepLines w:val="0"/>
        <w:pageBreakBefore w:val="0"/>
        <w:widowControl w:val="0"/>
        <w:numPr>
          <w:ilvl w:val="0"/>
          <w:numId w:val="0"/>
        </w:numPr>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第十八条</w:t>
      </w:r>
      <w:r>
        <w:rPr>
          <w:rFonts w:hint="eastAsia" w:ascii="仿宋" w:hAnsi="仿宋" w:eastAsia="仿宋" w:cs="仿宋"/>
          <w:color w:val="auto"/>
          <w:kern w:val="0"/>
          <w:sz w:val="32"/>
          <w:szCs w:val="32"/>
          <w:lang w:val="en-US" w:eastAsia="zh-CN" w:bidi="ar"/>
        </w:rPr>
        <w:t xml:space="preserve"> 职工工作调动到外省市单位工作的，由转入地公积金中心在住房和城乡建设部全国住房公积金异地转移接续平台发起申请，</w:t>
      </w:r>
      <w:r>
        <w:rPr>
          <w:rFonts w:hint="eastAsia" w:ascii="仿宋" w:hAnsi="仿宋" w:eastAsia="仿宋" w:cs="仿宋"/>
          <w:color w:val="auto"/>
          <w:kern w:val="0"/>
          <w:sz w:val="32"/>
          <w:szCs w:val="32"/>
          <w:highlight w:val="none"/>
          <w:shd w:val="clear" w:color="auto" w:fill="FFFFFF"/>
          <w:lang w:val="en-US" w:eastAsia="zh-CN"/>
        </w:rPr>
        <w:t>中心各经办网点</w:t>
      </w:r>
      <w:r>
        <w:rPr>
          <w:rFonts w:hint="eastAsia" w:ascii="仿宋" w:hAnsi="仿宋" w:eastAsia="仿宋" w:cs="仿宋"/>
          <w:color w:val="auto"/>
          <w:kern w:val="0"/>
          <w:sz w:val="32"/>
          <w:szCs w:val="32"/>
          <w:lang w:val="en-US" w:eastAsia="zh-CN" w:bidi="ar"/>
        </w:rPr>
        <w:t>接到申请后，将职工住房公积金转至该地住房公积金管理中心。</w:t>
      </w:r>
    </w:p>
    <w:p w14:paraId="1BDC285A">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第十九条</w:t>
      </w:r>
      <w:r>
        <w:rPr>
          <w:rFonts w:hint="eastAsia" w:ascii="仿宋" w:hAnsi="仿宋" w:eastAsia="仿宋" w:cs="仿宋"/>
          <w:color w:val="auto"/>
          <w:kern w:val="0"/>
          <w:sz w:val="32"/>
          <w:szCs w:val="32"/>
          <w:lang w:val="en-US" w:eastAsia="zh-CN" w:bidi="ar"/>
        </w:rPr>
        <w:t xml:space="preserve"> 由外省市调入本市的，连续缴存满6个月后，经办人或职工本人到各经办网点申请，各经办网点通过住房和城乡建设部全国住房公积金异地接续平台发起申请，转出地公积金中心接到申请后，将职工住房公积金转入本中心。</w:t>
      </w:r>
    </w:p>
    <w:p w14:paraId="312F0FE2">
      <w:pPr>
        <w:keepNext w:val="0"/>
        <w:keepLines w:val="0"/>
        <w:pageBreakBefore w:val="0"/>
        <w:widowControl w:val="0"/>
        <w:numPr>
          <w:ilvl w:val="0"/>
          <w:numId w:val="0"/>
        </w:numPr>
        <w:kinsoku/>
        <w:wordWrap/>
        <w:overflowPunct/>
        <w:topLinePunct w:val="0"/>
        <w:bidi w:val="0"/>
        <w:adjustRightInd/>
        <w:snapToGrid/>
        <w:spacing w:line="600" w:lineRule="exact"/>
        <w:jc w:val="center"/>
        <w:textAlignment w:val="auto"/>
        <w:rPr>
          <w:rFonts w:hint="eastAsia" w:ascii="楷体" w:hAnsi="楷体" w:eastAsia="楷体" w:cs="楷体"/>
          <w:b w:val="0"/>
          <w:bCs w:val="0"/>
          <w:color w:val="auto"/>
          <w:sz w:val="32"/>
          <w:lang w:val="en-US" w:eastAsia="zh-CN"/>
        </w:rPr>
      </w:pPr>
      <w:r>
        <w:rPr>
          <w:rFonts w:hint="eastAsia" w:ascii="楷体" w:hAnsi="楷体" w:eastAsia="楷体" w:cs="楷体"/>
          <w:b w:val="0"/>
          <w:bCs w:val="0"/>
          <w:color w:val="auto"/>
          <w:sz w:val="32"/>
          <w:lang w:val="en-US" w:eastAsia="zh-CN"/>
        </w:rPr>
        <w:t>第五章  住房公积金查询、对账、错账调整、结息</w:t>
      </w:r>
    </w:p>
    <w:p w14:paraId="3D23320E">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第二十条</w:t>
      </w:r>
      <w:r>
        <w:rPr>
          <w:rFonts w:hint="eastAsia" w:ascii="仿宋" w:hAnsi="仿宋" w:eastAsia="仿宋" w:cs="仿宋"/>
          <w:color w:val="auto"/>
          <w:kern w:val="0"/>
          <w:sz w:val="32"/>
          <w:szCs w:val="32"/>
          <w:lang w:val="en-US" w:eastAsia="zh-CN" w:bidi="ar"/>
        </w:rPr>
        <w:t xml:space="preserve"> </w:t>
      </w:r>
      <w:r>
        <w:rPr>
          <w:rFonts w:hint="eastAsia" w:ascii="仿宋" w:hAnsi="仿宋" w:eastAsia="仿宋" w:cs="仿宋"/>
          <w:color w:val="auto"/>
          <w:kern w:val="0"/>
          <w:sz w:val="32"/>
          <w:szCs w:val="32"/>
          <w:highlight w:val="none"/>
          <w:shd w:val="clear" w:color="auto" w:fill="FFFFFF"/>
          <w:lang w:val="en-US" w:eastAsia="zh-CN"/>
        </w:rPr>
        <w:t>缴存人</w:t>
      </w:r>
      <w:r>
        <w:rPr>
          <w:rFonts w:hint="eastAsia" w:ascii="仿宋" w:hAnsi="仿宋" w:eastAsia="仿宋" w:cs="仿宋"/>
          <w:color w:val="auto"/>
          <w:kern w:val="0"/>
          <w:sz w:val="32"/>
          <w:szCs w:val="32"/>
          <w:lang w:val="en-US" w:eastAsia="zh-CN" w:bidi="ar"/>
        </w:rPr>
        <w:t>可以通过公积金中心网厅个人版、微信公众号、支付宝或持本人身份证到各经办网点查询打印本人的住房公积金信息。</w:t>
      </w:r>
    </w:p>
    <w:p w14:paraId="73ACD57C">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 xml:space="preserve">第二十一条 </w:t>
      </w:r>
      <w:r>
        <w:rPr>
          <w:rFonts w:hint="eastAsia" w:ascii="仿宋" w:hAnsi="仿宋" w:eastAsia="仿宋" w:cs="仿宋"/>
          <w:color w:val="auto"/>
          <w:kern w:val="0"/>
          <w:sz w:val="32"/>
          <w:szCs w:val="32"/>
          <w:highlight w:val="none"/>
          <w:shd w:val="clear" w:color="auto" w:fill="FFFFFF"/>
          <w:lang w:val="en-US" w:eastAsia="zh-CN"/>
        </w:rPr>
        <w:t>缴存单位可随时与公积金中心对账</w:t>
      </w:r>
      <w:r>
        <w:rPr>
          <w:rFonts w:hint="eastAsia" w:ascii="仿宋" w:hAnsi="仿宋" w:eastAsia="仿宋" w:cs="仿宋"/>
          <w:color w:val="auto"/>
          <w:kern w:val="0"/>
          <w:sz w:val="32"/>
          <w:szCs w:val="32"/>
          <w:lang w:val="en-US" w:eastAsia="zh-CN" w:bidi="ar"/>
        </w:rPr>
        <w:t>。对账既可由单位经办人通过公积金中心网厅进行对账，也可以由单位经办人携带身份证原件到各经办网点进行。</w:t>
      </w:r>
    </w:p>
    <w:p w14:paraId="7CC50BD2">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 xml:space="preserve">第二十二条 </w:t>
      </w:r>
      <w:r>
        <w:rPr>
          <w:rFonts w:hint="eastAsia" w:ascii="仿宋" w:hAnsi="仿宋" w:eastAsia="仿宋" w:cs="仿宋"/>
          <w:b w:val="0"/>
          <w:bCs w:val="0"/>
          <w:color w:val="auto"/>
          <w:kern w:val="0"/>
          <w:sz w:val="32"/>
          <w:szCs w:val="32"/>
          <w:lang w:val="en-US" w:eastAsia="zh-CN" w:bidi="ar"/>
        </w:rPr>
        <w:t>住房公积金缴存出现错误时，单位经办人需及时申请调账</w:t>
      </w:r>
      <w:r>
        <w:rPr>
          <w:rFonts w:hint="eastAsia" w:ascii="仿宋" w:hAnsi="仿宋" w:eastAsia="仿宋" w:cs="仿宋"/>
          <w:color w:val="auto"/>
          <w:kern w:val="0"/>
          <w:sz w:val="32"/>
          <w:szCs w:val="32"/>
          <w:lang w:val="en-US" w:eastAsia="zh-CN" w:bidi="ar"/>
        </w:rPr>
        <w:t>。</w:t>
      </w:r>
    </w:p>
    <w:p w14:paraId="1877D1BC">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color w:val="auto"/>
          <w:kern w:val="0"/>
          <w:sz w:val="32"/>
          <w:szCs w:val="32"/>
          <w:lang w:val="en-US" w:eastAsia="zh-CN" w:bidi="ar"/>
        </w:rPr>
        <w:t>网上办理：</w:t>
      </w:r>
      <w:r>
        <w:rPr>
          <w:rFonts w:hint="eastAsia" w:ascii="仿宋" w:hAnsi="仿宋" w:eastAsia="仿宋" w:cs="仿宋"/>
          <w:b w:val="0"/>
          <w:bCs w:val="0"/>
          <w:color w:val="auto"/>
          <w:kern w:val="0"/>
          <w:sz w:val="32"/>
          <w:szCs w:val="32"/>
          <w:lang w:val="en-US" w:eastAsia="zh-CN" w:bidi="ar"/>
        </w:rPr>
        <w:t>单位经办人登录网厅，上传身份证、《三门峡市住房公积金错账调整申请表》，待经办网点审核后办理；</w:t>
      </w:r>
    </w:p>
    <w:p w14:paraId="4A0137D4">
      <w:pPr>
        <w:keepNext w:val="0"/>
        <w:keepLines w:val="0"/>
        <w:pageBreakBefore w:val="0"/>
        <w:widowControl w:val="0"/>
        <w:suppressLineNumbers w:val="0"/>
        <w:kinsoku/>
        <w:wordWrap/>
        <w:overflowPunct/>
        <w:topLinePunct w:val="0"/>
        <w:bidi w:val="0"/>
        <w:adjustRightInd/>
        <w:snapToGrid/>
        <w:spacing w:line="600" w:lineRule="exact"/>
        <w:ind w:firstLine="640" w:firstLineChars="200"/>
        <w:jc w:val="both"/>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网点办理：单位经办人携带本人身份证、《三门峡市住房公积金错账调整申请表》至各经办网点申请办理。</w:t>
      </w:r>
    </w:p>
    <w:p w14:paraId="19528B97">
      <w:pPr>
        <w:keepNext w:val="0"/>
        <w:keepLines w:val="0"/>
        <w:pageBreakBefore w:val="0"/>
        <w:widowControl w:val="0"/>
        <w:suppressLineNumbers w:val="0"/>
        <w:kinsoku/>
        <w:wordWrap/>
        <w:overflowPunct/>
        <w:topLinePunct w:val="0"/>
        <w:bidi w:val="0"/>
        <w:adjustRightInd/>
        <w:snapToGrid/>
        <w:spacing w:line="600" w:lineRule="exact"/>
        <w:ind w:firstLine="643"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 xml:space="preserve">第二十三条 </w:t>
      </w:r>
      <w:r>
        <w:rPr>
          <w:rFonts w:hint="eastAsia" w:ascii="仿宋" w:hAnsi="仿宋" w:eastAsia="仿宋" w:cs="仿宋"/>
          <w:color w:val="auto"/>
          <w:kern w:val="0"/>
          <w:sz w:val="32"/>
          <w:szCs w:val="32"/>
          <w:lang w:val="en-US" w:eastAsia="zh-CN" w:bidi="ar"/>
        </w:rPr>
        <w:t>住房公积金自存入职工住房公积金账户之日起按照国家规定的利率计息，利息归职工个人所有。公积金中心每年6月30日将职工个人住房公积金利息计入职工个人住房公积金账户。</w:t>
      </w:r>
    </w:p>
    <w:p w14:paraId="27E28F9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600" w:lineRule="exact"/>
        <w:ind w:left="0" w:right="0" w:firstLine="42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 xml:space="preserve">第二十四条 </w:t>
      </w:r>
      <w:r>
        <w:rPr>
          <w:rFonts w:hint="eastAsia" w:ascii="仿宋" w:hAnsi="仿宋" w:eastAsia="仿宋" w:cs="仿宋"/>
          <w:b w:val="0"/>
          <w:bCs w:val="0"/>
          <w:color w:val="auto"/>
          <w:kern w:val="0"/>
          <w:sz w:val="32"/>
          <w:szCs w:val="32"/>
          <w:lang w:val="en-US" w:eastAsia="zh-CN" w:bidi="ar"/>
        </w:rPr>
        <w:t>本</w:t>
      </w:r>
      <w:r>
        <w:rPr>
          <w:rFonts w:hint="eastAsia" w:ascii="仿宋" w:hAnsi="仿宋" w:eastAsia="仿宋" w:cs="仿宋"/>
          <w:color w:val="auto"/>
          <w:kern w:val="0"/>
          <w:sz w:val="32"/>
          <w:szCs w:val="32"/>
          <w:lang w:val="en-US" w:eastAsia="zh-CN" w:bidi="ar"/>
        </w:rPr>
        <w:t>实施细则由公积金中心负责解释。</w:t>
      </w:r>
    </w:p>
    <w:p w14:paraId="269EC0EF">
      <w:pPr>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br w:type="page"/>
      </w:r>
    </w:p>
    <w:p w14:paraId="6E34C4D6">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5：</w:t>
      </w:r>
    </w:p>
    <w:p w14:paraId="4D329114">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p>
    <w:p w14:paraId="6E6B193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Calibri" w:eastAsia="方正小标宋简体" w:cs="Times New Roman"/>
          <w:color w:val="auto"/>
          <w:kern w:val="2"/>
          <w:sz w:val="44"/>
          <w:szCs w:val="44"/>
        </w:rPr>
      </w:pPr>
      <w:r>
        <w:rPr>
          <w:rFonts w:hint="eastAsia" w:ascii="方正小标宋简体" w:hAnsi="Calibri" w:eastAsia="方正小标宋简体" w:cs="Times New Roman"/>
          <w:color w:val="auto"/>
          <w:kern w:val="2"/>
          <w:sz w:val="44"/>
          <w:szCs w:val="44"/>
        </w:rPr>
        <w:t>三门峡市住房公积金提取实施细则</w:t>
      </w:r>
    </w:p>
    <w:p w14:paraId="73FD7F3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Calibri" w:eastAsia="方正小标宋简体" w:cs="Times New Roman"/>
          <w:color w:val="auto"/>
          <w:kern w:val="2"/>
          <w:sz w:val="44"/>
          <w:szCs w:val="44"/>
          <w:lang w:eastAsia="zh-CN"/>
        </w:rPr>
      </w:pPr>
    </w:p>
    <w:p w14:paraId="3D9A02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微软雅黑" w:eastAsia="仿宋_GB2312"/>
          <w:b w:val="0"/>
          <w:bCs w:val="0"/>
          <w:color w:val="auto"/>
          <w:kern w:val="2"/>
          <w:sz w:val="32"/>
          <w:szCs w:val="32"/>
        </w:rPr>
      </w:pPr>
      <w:r>
        <w:rPr>
          <w:rFonts w:hint="eastAsia" w:ascii="楷体" w:hAnsi="楷体" w:eastAsia="楷体" w:cs="楷体"/>
          <w:b w:val="0"/>
          <w:bCs w:val="0"/>
          <w:color w:val="auto"/>
          <w:kern w:val="0"/>
          <w:sz w:val="32"/>
          <w:szCs w:val="32"/>
          <w:lang w:val="en-US" w:eastAsia="zh-CN" w:bidi="ar-SA"/>
        </w:rPr>
        <w:t>第一章 总 则</w:t>
      </w:r>
    </w:p>
    <w:p w14:paraId="65EE68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第一条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rPr>
        <w:t>为了进一步加强住房公积金提取管理，规范提取行为，维护住房公积金所有者的合法权益，根据《三门峡市住房公积金提取管理办法》，结合我市实际，制定本实施细则。</w:t>
      </w:r>
    </w:p>
    <w:p w14:paraId="59CD51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微软雅黑" w:eastAsia="仿宋_GB2312"/>
          <w:b w:val="0"/>
          <w:bCs w:val="0"/>
          <w:color w:val="auto"/>
          <w:kern w:val="2"/>
          <w:sz w:val="32"/>
          <w:szCs w:val="32"/>
        </w:rPr>
      </w:pPr>
      <w:r>
        <w:rPr>
          <w:rFonts w:hint="eastAsia" w:ascii="仿宋" w:hAnsi="仿宋" w:eastAsia="仿宋" w:cs="仿宋"/>
          <w:b/>
          <w:bCs/>
          <w:color w:val="auto"/>
          <w:kern w:val="2"/>
          <w:sz w:val="32"/>
          <w:szCs w:val="32"/>
        </w:rPr>
        <w:t>第二条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rPr>
        <w:t>本细则适用于三门峡市</w:t>
      </w:r>
      <w:r>
        <w:rPr>
          <w:rFonts w:hint="eastAsia" w:ascii="仿宋" w:hAnsi="仿宋" w:eastAsia="仿宋" w:cs="仿宋"/>
          <w:color w:val="auto"/>
          <w:kern w:val="0"/>
          <w:sz w:val="32"/>
          <w:szCs w:val="32"/>
          <w:lang w:val="en-US" w:eastAsia="zh-CN" w:bidi="ar"/>
        </w:rPr>
        <w:t>行政区域内</w:t>
      </w:r>
      <w:r>
        <w:rPr>
          <w:rFonts w:hint="eastAsia" w:ascii="仿宋" w:hAnsi="仿宋" w:eastAsia="仿宋" w:cs="仿宋"/>
          <w:b w:val="0"/>
          <w:bCs w:val="0"/>
          <w:color w:val="auto"/>
          <w:kern w:val="2"/>
          <w:sz w:val="32"/>
          <w:szCs w:val="32"/>
        </w:rPr>
        <w:t>住房公积金的提取管理。</w:t>
      </w:r>
    </w:p>
    <w:p w14:paraId="26FD9A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p>
    <w:p w14:paraId="747A3A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第二章 提取范围和对象</w:t>
      </w:r>
    </w:p>
    <w:p w14:paraId="215A21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kern w:val="2"/>
          <w:sz w:val="32"/>
          <w:szCs w:val="32"/>
        </w:rPr>
        <w:t>第三条</w:t>
      </w: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b w:val="0"/>
          <w:bCs w:val="0"/>
          <w:color w:val="auto"/>
          <w:kern w:val="2"/>
          <w:sz w:val="32"/>
          <w:szCs w:val="32"/>
        </w:rPr>
        <w:t>符合下列情形之一，并能按规定提供合法、有效证</w:t>
      </w:r>
      <w:r>
        <w:rPr>
          <w:rFonts w:hint="eastAsia" w:ascii="仿宋" w:hAnsi="仿宋" w:eastAsia="仿宋" w:cs="仿宋"/>
          <w:b w:val="0"/>
          <w:bCs w:val="0"/>
          <w:color w:val="auto"/>
          <w:kern w:val="2"/>
          <w:sz w:val="32"/>
          <w:szCs w:val="32"/>
          <w:lang w:eastAsia="zh-CN"/>
        </w:rPr>
        <w:t>件的缴存人</w:t>
      </w:r>
      <w:r>
        <w:rPr>
          <w:rFonts w:hint="eastAsia" w:ascii="仿宋" w:hAnsi="仿宋" w:eastAsia="仿宋" w:cs="仿宋"/>
          <w:b w:val="0"/>
          <w:bCs w:val="0"/>
          <w:color w:val="auto"/>
          <w:kern w:val="2"/>
          <w:sz w:val="32"/>
          <w:szCs w:val="32"/>
        </w:rPr>
        <w:t>，可申请提取个人住房公积金账户内的存储金额：</w:t>
      </w:r>
    </w:p>
    <w:p w14:paraId="047AB3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rPr>
        <w:t>1.</w:t>
      </w:r>
      <w:r>
        <w:rPr>
          <w:rFonts w:hint="eastAsia" w:ascii="仿宋" w:hAnsi="仿宋" w:eastAsia="仿宋" w:cs="仿宋"/>
          <w:b w:val="0"/>
          <w:bCs w:val="0"/>
          <w:color w:val="auto"/>
          <w:kern w:val="2"/>
          <w:sz w:val="32"/>
          <w:szCs w:val="32"/>
        </w:rPr>
        <w:t>购买、建造、翻建、大修自住住房的，</w:t>
      </w:r>
      <w:r>
        <w:rPr>
          <w:rFonts w:hint="eastAsia" w:ascii="仿宋" w:hAnsi="仿宋" w:eastAsia="仿宋" w:cs="仿宋"/>
          <w:b w:val="0"/>
          <w:bCs w:val="0"/>
          <w:color w:val="auto"/>
          <w:kern w:val="2"/>
          <w:sz w:val="32"/>
          <w:szCs w:val="32"/>
          <w:lang w:eastAsia="zh-CN"/>
        </w:rPr>
        <w:t>缴存人</w:t>
      </w:r>
      <w:r>
        <w:rPr>
          <w:rFonts w:hint="eastAsia" w:ascii="仿宋" w:hAnsi="仿宋" w:eastAsia="仿宋" w:cs="仿宋"/>
          <w:b w:val="0"/>
          <w:bCs w:val="0"/>
          <w:color w:val="auto"/>
          <w:kern w:val="2"/>
          <w:sz w:val="32"/>
          <w:szCs w:val="32"/>
        </w:rPr>
        <w:t>及其配偶、父母、子女可以提取</w:t>
      </w:r>
      <w:r>
        <w:rPr>
          <w:rFonts w:hint="eastAsia" w:ascii="仿宋" w:hAnsi="仿宋" w:eastAsia="仿宋" w:cs="仿宋"/>
          <w:b w:val="0"/>
          <w:bCs w:val="0"/>
          <w:color w:val="auto"/>
          <w:kern w:val="2"/>
          <w:sz w:val="32"/>
          <w:szCs w:val="32"/>
          <w:lang w:eastAsia="zh-CN"/>
        </w:rPr>
        <w:t>；</w:t>
      </w:r>
    </w:p>
    <w:p w14:paraId="17397F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2.城市既有住宅加装电梯的，缴存人及其配偶可以提取；</w:t>
      </w:r>
    </w:p>
    <w:p w14:paraId="3A4F3C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3.</w:t>
      </w:r>
      <w:r>
        <w:rPr>
          <w:rFonts w:hint="eastAsia" w:ascii="仿宋" w:hAnsi="仿宋" w:eastAsia="仿宋" w:cs="仿宋"/>
          <w:b w:val="0"/>
          <w:bCs w:val="0"/>
          <w:color w:val="auto"/>
          <w:kern w:val="2"/>
          <w:sz w:val="32"/>
          <w:szCs w:val="32"/>
          <w:lang w:eastAsia="zh-CN"/>
        </w:rPr>
        <w:t>偿还购买自住住房贷款本息的，缴存人及其配偶可以提取</w:t>
      </w:r>
      <w:r>
        <w:rPr>
          <w:rFonts w:hint="eastAsia" w:ascii="仿宋" w:hAnsi="仿宋" w:eastAsia="仿宋" w:cs="仿宋"/>
          <w:b w:val="0"/>
          <w:bCs w:val="0"/>
          <w:color w:val="auto"/>
          <w:kern w:val="2"/>
          <w:sz w:val="32"/>
          <w:szCs w:val="32"/>
          <w:lang w:val="en-US" w:eastAsia="zh-CN"/>
        </w:rPr>
        <w:t>；</w:t>
      </w:r>
    </w:p>
    <w:p w14:paraId="41C33F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4.</w:t>
      </w:r>
      <w:r>
        <w:rPr>
          <w:rFonts w:hint="eastAsia" w:ascii="仿宋" w:hAnsi="仿宋" w:eastAsia="仿宋" w:cs="仿宋"/>
          <w:b w:val="0"/>
          <w:bCs w:val="0"/>
          <w:color w:val="auto"/>
          <w:kern w:val="2"/>
          <w:sz w:val="32"/>
          <w:szCs w:val="32"/>
        </w:rPr>
        <w:t>租赁自住住房的</w:t>
      </w:r>
      <w:r>
        <w:rPr>
          <w:rFonts w:hint="eastAsia" w:ascii="仿宋" w:hAnsi="仿宋" w:eastAsia="仿宋" w:cs="仿宋"/>
          <w:b w:val="0"/>
          <w:bCs w:val="0"/>
          <w:color w:val="auto"/>
          <w:kern w:val="2"/>
          <w:sz w:val="32"/>
          <w:szCs w:val="32"/>
          <w:lang w:eastAsia="zh-CN"/>
        </w:rPr>
        <w:t>，缴存人</w:t>
      </w:r>
      <w:r>
        <w:rPr>
          <w:rFonts w:hint="eastAsia" w:ascii="仿宋" w:hAnsi="仿宋" w:eastAsia="仿宋" w:cs="仿宋"/>
          <w:b w:val="0"/>
          <w:bCs w:val="0"/>
          <w:color w:val="auto"/>
          <w:kern w:val="2"/>
          <w:sz w:val="32"/>
          <w:szCs w:val="32"/>
        </w:rPr>
        <w:t>及配偶可以提取；</w:t>
      </w:r>
    </w:p>
    <w:p w14:paraId="230DDC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5.</w:t>
      </w:r>
      <w:r>
        <w:rPr>
          <w:rFonts w:hint="eastAsia" w:ascii="仿宋" w:hAnsi="仿宋" w:eastAsia="仿宋" w:cs="仿宋"/>
          <w:b w:val="0"/>
          <w:bCs w:val="0"/>
          <w:color w:val="auto"/>
          <w:kern w:val="2"/>
          <w:sz w:val="32"/>
          <w:szCs w:val="32"/>
        </w:rPr>
        <w:t>被纳入本市城镇居民最低生活保障的</w:t>
      </w:r>
      <w:r>
        <w:rPr>
          <w:rFonts w:hint="eastAsia" w:ascii="仿宋" w:hAnsi="仿宋" w:eastAsia="仿宋" w:cs="仿宋"/>
          <w:b w:val="0"/>
          <w:bCs w:val="0"/>
          <w:color w:val="auto"/>
          <w:kern w:val="2"/>
          <w:sz w:val="32"/>
          <w:szCs w:val="32"/>
          <w:lang w:eastAsia="zh-CN"/>
        </w:rPr>
        <w:t>，缴存人及其配偶可以提取</w:t>
      </w:r>
      <w:r>
        <w:rPr>
          <w:rFonts w:hint="eastAsia" w:ascii="仿宋" w:hAnsi="仿宋" w:eastAsia="仿宋" w:cs="仿宋"/>
          <w:b w:val="0"/>
          <w:bCs w:val="0"/>
          <w:color w:val="auto"/>
          <w:kern w:val="2"/>
          <w:sz w:val="32"/>
          <w:szCs w:val="32"/>
        </w:rPr>
        <w:t>；</w:t>
      </w:r>
    </w:p>
    <w:p w14:paraId="185B55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6.</w:t>
      </w:r>
      <w:r>
        <w:rPr>
          <w:rFonts w:hint="eastAsia" w:ascii="仿宋" w:hAnsi="仿宋" w:eastAsia="仿宋" w:cs="仿宋"/>
          <w:b w:val="0"/>
          <w:bCs w:val="0"/>
          <w:color w:val="auto"/>
          <w:kern w:val="2"/>
          <w:sz w:val="32"/>
          <w:szCs w:val="32"/>
        </w:rPr>
        <w:t>退休的</w:t>
      </w:r>
      <w:r>
        <w:rPr>
          <w:rFonts w:hint="eastAsia" w:ascii="仿宋" w:hAnsi="仿宋" w:eastAsia="仿宋" w:cs="仿宋"/>
          <w:b w:val="0"/>
          <w:bCs w:val="0"/>
          <w:color w:val="auto"/>
          <w:kern w:val="2"/>
          <w:sz w:val="32"/>
          <w:szCs w:val="32"/>
          <w:lang w:eastAsia="zh-CN"/>
        </w:rPr>
        <w:t>，缴存人可以提取</w:t>
      </w:r>
      <w:r>
        <w:rPr>
          <w:rFonts w:hint="eastAsia" w:ascii="仿宋" w:hAnsi="仿宋" w:eastAsia="仿宋" w:cs="仿宋"/>
          <w:b w:val="0"/>
          <w:bCs w:val="0"/>
          <w:color w:val="auto"/>
          <w:kern w:val="2"/>
          <w:sz w:val="32"/>
          <w:szCs w:val="32"/>
        </w:rPr>
        <w:t>；</w:t>
      </w:r>
    </w:p>
    <w:p w14:paraId="1F1A70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7.</w:t>
      </w:r>
      <w:r>
        <w:rPr>
          <w:rFonts w:hint="eastAsia" w:ascii="仿宋" w:hAnsi="仿宋" w:eastAsia="仿宋" w:cs="仿宋"/>
          <w:b w:val="0"/>
          <w:bCs w:val="0"/>
          <w:color w:val="auto"/>
          <w:kern w:val="2"/>
          <w:sz w:val="32"/>
          <w:szCs w:val="32"/>
        </w:rPr>
        <w:t>与单位终止劳动关系的</w:t>
      </w:r>
      <w:r>
        <w:rPr>
          <w:rFonts w:hint="eastAsia" w:ascii="仿宋" w:hAnsi="仿宋" w:eastAsia="仿宋" w:cs="仿宋"/>
          <w:b w:val="0"/>
          <w:bCs w:val="0"/>
          <w:color w:val="auto"/>
          <w:kern w:val="2"/>
          <w:sz w:val="32"/>
          <w:szCs w:val="32"/>
          <w:lang w:eastAsia="zh-CN"/>
        </w:rPr>
        <w:t>，未重新就业且</w:t>
      </w:r>
      <w:r>
        <w:rPr>
          <w:rFonts w:hint="eastAsia" w:ascii="仿宋" w:hAnsi="仿宋" w:eastAsia="仿宋" w:cs="仿宋"/>
          <w:b w:val="0"/>
          <w:bCs w:val="0"/>
          <w:color w:val="auto"/>
          <w:kern w:val="2"/>
          <w:sz w:val="32"/>
          <w:szCs w:val="32"/>
          <w:lang w:val="en-US" w:eastAsia="zh-CN"/>
        </w:rPr>
        <w:t>账户</w:t>
      </w:r>
      <w:r>
        <w:rPr>
          <w:rFonts w:hint="eastAsia" w:ascii="仿宋" w:hAnsi="仿宋" w:eastAsia="仿宋" w:cs="仿宋"/>
          <w:b w:val="0"/>
          <w:bCs w:val="0"/>
          <w:color w:val="auto"/>
          <w:kern w:val="2"/>
          <w:sz w:val="32"/>
          <w:szCs w:val="32"/>
        </w:rPr>
        <w:t>封存满</w:t>
      </w:r>
      <w:r>
        <w:rPr>
          <w:rFonts w:hint="eastAsia" w:ascii="仿宋" w:hAnsi="仿宋" w:eastAsia="仿宋" w:cs="仿宋"/>
          <w:b w:val="0"/>
          <w:bCs w:val="0"/>
          <w:color w:val="auto"/>
          <w:kern w:val="2"/>
          <w:sz w:val="32"/>
          <w:szCs w:val="32"/>
          <w:lang w:val="en-US" w:eastAsia="zh-CN"/>
        </w:rPr>
        <w:t>6</w:t>
      </w:r>
      <w:r>
        <w:rPr>
          <w:rFonts w:hint="eastAsia" w:ascii="仿宋" w:hAnsi="仿宋" w:eastAsia="仿宋" w:cs="仿宋"/>
          <w:b w:val="0"/>
          <w:bCs w:val="0"/>
          <w:color w:val="auto"/>
          <w:kern w:val="2"/>
          <w:sz w:val="32"/>
          <w:szCs w:val="32"/>
          <w:lang w:eastAsia="zh-CN"/>
        </w:rPr>
        <w:t>个月</w:t>
      </w:r>
      <w:r>
        <w:rPr>
          <w:rFonts w:hint="eastAsia" w:ascii="仿宋" w:hAnsi="仿宋" w:eastAsia="仿宋" w:cs="仿宋"/>
          <w:b w:val="0"/>
          <w:bCs w:val="0"/>
          <w:color w:val="auto"/>
          <w:kern w:val="2"/>
          <w:sz w:val="32"/>
          <w:szCs w:val="32"/>
        </w:rPr>
        <w:t>的</w:t>
      </w:r>
      <w:r>
        <w:rPr>
          <w:rFonts w:hint="eastAsia" w:ascii="仿宋" w:hAnsi="仿宋" w:eastAsia="仿宋" w:cs="仿宋"/>
          <w:b w:val="0"/>
          <w:bCs w:val="0"/>
          <w:color w:val="auto"/>
          <w:kern w:val="2"/>
          <w:sz w:val="32"/>
          <w:szCs w:val="32"/>
          <w:lang w:eastAsia="zh-CN"/>
        </w:rPr>
        <w:t>，缴存人可以提取</w:t>
      </w:r>
      <w:r>
        <w:rPr>
          <w:rFonts w:hint="eastAsia" w:ascii="仿宋" w:hAnsi="仿宋" w:eastAsia="仿宋" w:cs="仿宋"/>
          <w:b w:val="0"/>
          <w:bCs w:val="0"/>
          <w:color w:val="auto"/>
          <w:kern w:val="2"/>
          <w:sz w:val="32"/>
          <w:szCs w:val="32"/>
        </w:rPr>
        <w:t>；</w:t>
      </w:r>
    </w:p>
    <w:p w14:paraId="5BB2D7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8.完全丧失劳动能力并与单位终止劳动关系的，缴存人可以提取；</w:t>
      </w:r>
    </w:p>
    <w:p w14:paraId="689062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9.</w:t>
      </w:r>
      <w:r>
        <w:rPr>
          <w:rFonts w:hint="eastAsia" w:ascii="仿宋" w:hAnsi="仿宋" w:eastAsia="仿宋" w:cs="仿宋"/>
          <w:b w:val="0"/>
          <w:bCs w:val="0"/>
          <w:color w:val="auto"/>
          <w:kern w:val="2"/>
          <w:sz w:val="32"/>
          <w:szCs w:val="32"/>
        </w:rPr>
        <w:t>出境定居的</w:t>
      </w:r>
      <w:r>
        <w:rPr>
          <w:rFonts w:hint="eastAsia" w:ascii="仿宋" w:hAnsi="仿宋" w:eastAsia="仿宋" w:cs="仿宋"/>
          <w:b w:val="0"/>
          <w:bCs w:val="0"/>
          <w:color w:val="auto"/>
          <w:kern w:val="2"/>
          <w:sz w:val="32"/>
          <w:szCs w:val="32"/>
          <w:lang w:eastAsia="zh-CN"/>
        </w:rPr>
        <w:t>，缴存人可以提取</w:t>
      </w:r>
      <w:r>
        <w:rPr>
          <w:rFonts w:hint="eastAsia" w:ascii="仿宋" w:hAnsi="仿宋" w:eastAsia="仿宋" w:cs="仿宋"/>
          <w:b w:val="0"/>
          <w:bCs w:val="0"/>
          <w:color w:val="auto"/>
          <w:kern w:val="2"/>
          <w:sz w:val="32"/>
          <w:szCs w:val="32"/>
        </w:rPr>
        <w:t>；</w:t>
      </w:r>
    </w:p>
    <w:p w14:paraId="33DAB8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rPr>
        <w:t>10.</w:t>
      </w:r>
      <w:r>
        <w:rPr>
          <w:rFonts w:hint="eastAsia" w:ascii="仿宋" w:hAnsi="仿宋" w:eastAsia="仿宋" w:cs="仿宋"/>
          <w:b w:val="0"/>
          <w:bCs w:val="0"/>
          <w:color w:val="auto"/>
          <w:kern w:val="2"/>
          <w:sz w:val="32"/>
          <w:szCs w:val="32"/>
        </w:rPr>
        <w:t>死亡或者被宣告死亡的</w:t>
      </w:r>
      <w:r>
        <w:rPr>
          <w:rFonts w:hint="eastAsia" w:ascii="仿宋" w:hAnsi="仿宋" w:eastAsia="仿宋" w:cs="仿宋"/>
          <w:b w:val="0"/>
          <w:bCs w:val="0"/>
          <w:color w:val="auto"/>
          <w:kern w:val="2"/>
          <w:sz w:val="32"/>
          <w:szCs w:val="32"/>
          <w:lang w:eastAsia="zh-CN"/>
        </w:rPr>
        <w:t>，由</w:t>
      </w:r>
      <w:r>
        <w:rPr>
          <w:rFonts w:hint="eastAsia" w:ascii="仿宋" w:hAnsi="仿宋" w:eastAsia="仿宋" w:cs="仿宋"/>
          <w:b w:val="0"/>
          <w:bCs w:val="0"/>
          <w:color w:val="auto"/>
          <w:kern w:val="2"/>
          <w:sz w:val="32"/>
          <w:szCs w:val="32"/>
        </w:rPr>
        <w:t>继承人或受遗赠人</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lang w:val="en-US" w:eastAsia="zh-CN"/>
        </w:rPr>
        <w:t>经单位授权的经办人员</w:t>
      </w:r>
      <w:r>
        <w:rPr>
          <w:rFonts w:hint="eastAsia" w:ascii="仿宋" w:hAnsi="仿宋" w:eastAsia="仿宋" w:cs="仿宋"/>
          <w:b w:val="0"/>
          <w:bCs w:val="0"/>
          <w:color w:val="auto"/>
          <w:kern w:val="2"/>
          <w:sz w:val="32"/>
          <w:szCs w:val="32"/>
        </w:rPr>
        <w:t>提取</w:t>
      </w:r>
      <w:r>
        <w:rPr>
          <w:rFonts w:hint="eastAsia" w:ascii="仿宋" w:hAnsi="仿宋" w:eastAsia="仿宋" w:cs="仿宋"/>
          <w:b w:val="0"/>
          <w:bCs w:val="0"/>
          <w:color w:val="auto"/>
          <w:kern w:val="2"/>
          <w:sz w:val="32"/>
          <w:szCs w:val="32"/>
          <w:lang w:eastAsia="zh-CN"/>
        </w:rPr>
        <w:t>死亡或被宣告死亡缴存人</w:t>
      </w:r>
      <w:r>
        <w:rPr>
          <w:rFonts w:hint="eastAsia" w:ascii="仿宋" w:hAnsi="仿宋" w:eastAsia="仿宋" w:cs="仿宋"/>
          <w:b w:val="0"/>
          <w:bCs w:val="0"/>
          <w:color w:val="auto"/>
          <w:kern w:val="2"/>
          <w:sz w:val="32"/>
          <w:szCs w:val="32"/>
        </w:rPr>
        <w:t>的住房公积金</w:t>
      </w:r>
      <w:r>
        <w:rPr>
          <w:rFonts w:hint="eastAsia" w:ascii="仿宋" w:hAnsi="仿宋" w:eastAsia="仿宋" w:cs="仿宋"/>
          <w:b w:val="0"/>
          <w:bCs w:val="0"/>
          <w:color w:val="auto"/>
          <w:kern w:val="2"/>
          <w:sz w:val="32"/>
          <w:szCs w:val="32"/>
          <w:lang w:eastAsia="zh-CN"/>
        </w:rPr>
        <w:t>；</w:t>
      </w:r>
    </w:p>
    <w:p w14:paraId="3CBB19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11.</w:t>
      </w:r>
      <w:r>
        <w:rPr>
          <w:rFonts w:hint="eastAsia" w:ascii="仿宋" w:hAnsi="仿宋" w:eastAsia="仿宋" w:cs="仿宋"/>
          <w:b w:val="0"/>
          <w:bCs w:val="0"/>
          <w:color w:val="auto"/>
          <w:kern w:val="2"/>
          <w:sz w:val="32"/>
          <w:szCs w:val="32"/>
        </w:rPr>
        <w:t>法院强制执行划拨</w:t>
      </w:r>
      <w:r>
        <w:rPr>
          <w:rFonts w:hint="eastAsia" w:ascii="仿宋" w:hAnsi="仿宋" w:eastAsia="仿宋" w:cs="仿宋"/>
          <w:b w:val="0"/>
          <w:bCs w:val="0"/>
          <w:color w:val="auto"/>
          <w:kern w:val="2"/>
          <w:sz w:val="32"/>
          <w:szCs w:val="32"/>
          <w:lang w:eastAsia="zh-CN"/>
        </w:rPr>
        <w:t>的</w:t>
      </w:r>
      <w:r>
        <w:rPr>
          <w:rFonts w:hint="eastAsia" w:ascii="仿宋" w:hAnsi="仿宋" w:eastAsia="仿宋" w:cs="仿宋"/>
          <w:b w:val="0"/>
          <w:bCs w:val="0"/>
          <w:color w:val="auto"/>
          <w:kern w:val="2"/>
          <w:sz w:val="32"/>
          <w:szCs w:val="32"/>
        </w:rPr>
        <w:t>；</w:t>
      </w:r>
    </w:p>
    <w:p w14:paraId="344AF0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微软雅黑" w:eastAsia="仿宋_GB2312"/>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rPr>
        <w:t>12.</w:t>
      </w:r>
      <w:r>
        <w:rPr>
          <w:rFonts w:hint="eastAsia" w:ascii="仿宋" w:hAnsi="仿宋" w:eastAsia="仿宋" w:cs="仿宋"/>
          <w:b w:val="0"/>
          <w:bCs w:val="0"/>
          <w:color w:val="auto"/>
          <w:kern w:val="2"/>
          <w:sz w:val="32"/>
          <w:szCs w:val="32"/>
          <w:lang w:eastAsia="zh-CN"/>
        </w:rPr>
        <w:t>国家和省、市规定的其他情形。</w:t>
      </w:r>
    </w:p>
    <w:p w14:paraId="632FE5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楷体" w:hAnsi="楷体" w:eastAsia="楷体" w:cs="楷体"/>
          <w:b w:val="0"/>
          <w:bCs w:val="0"/>
          <w:color w:val="auto"/>
          <w:kern w:val="0"/>
          <w:sz w:val="32"/>
          <w:szCs w:val="32"/>
          <w:lang w:val="en-US" w:eastAsia="zh-CN" w:bidi="ar-SA"/>
        </w:rPr>
      </w:pPr>
    </w:p>
    <w:p w14:paraId="1FDE9B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第三章 提取材料及额度</w:t>
      </w:r>
    </w:p>
    <w:p w14:paraId="01704D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四</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w:t>
      </w:r>
      <w:r>
        <w:rPr>
          <w:rFonts w:hint="eastAsia" w:ascii="仿宋" w:hAnsi="仿宋" w:eastAsia="仿宋" w:cs="仿宋"/>
          <w:b w:val="0"/>
          <w:bCs w:val="0"/>
          <w:color w:val="auto"/>
          <w:kern w:val="2"/>
          <w:sz w:val="32"/>
          <w:szCs w:val="32"/>
          <w:lang w:eastAsia="zh-CN"/>
        </w:rPr>
        <w:t>所有提取事项均须提供以下材料原件：</w:t>
      </w:r>
    </w:p>
    <w:p w14:paraId="2FC50FE6">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身份证明（有效期内的身份证、军官证、永居证）</w:t>
      </w:r>
      <w:r>
        <w:rPr>
          <w:rFonts w:hint="eastAsia" w:ascii="仿宋" w:hAnsi="仿宋" w:eastAsia="仿宋" w:cs="仿宋"/>
          <w:b w:val="0"/>
          <w:bCs w:val="0"/>
          <w:color w:val="auto"/>
          <w:kern w:val="2"/>
          <w:sz w:val="32"/>
          <w:szCs w:val="32"/>
        </w:rPr>
        <w:t>；</w:t>
      </w:r>
    </w:p>
    <w:p w14:paraId="427F8BAE">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配偶、父母、子女参与提取的，提供户口本等能表明亲属关系的材料；</w:t>
      </w:r>
    </w:p>
    <w:p w14:paraId="1E017B8D">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rPr>
        <w:t>委托办理的，代办人应当提供经</w:t>
      </w:r>
      <w:r>
        <w:rPr>
          <w:rFonts w:hint="eastAsia" w:ascii="仿宋" w:hAnsi="仿宋" w:eastAsia="仿宋" w:cs="仿宋"/>
          <w:b w:val="0"/>
          <w:bCs w:val="0"/>
          <w:color w:val="auto"/>
          <w:kern w:val="2"/>
          <w:sz w:val="32"/>
          <w:szCs w:val="32"/>
          <w:lang w:val="en-US" w:eastAsia="zh-CN"/>
        </w:rPr>
        <w:t>单位授权的委托书或者</w:t>
      </w:r>
      <w:r>
        <w:rPr>
          <w:rFonts w:hint="eastAsia" w:ascii="仿宋" w:hAnsi="仿宋" w:eastAsia="仿宋" w:cs="仿宋"/>
          <w:b w:val="0"/>
          <w:bCs w:val="0"/>
          <w:color w:val="auto"/>
          <w:kern w:val="2"/>
          <w:sz w:val="32"/>
          <w:szCs w:val="32"/>
        </w:rPr>
        <w:t>公证部门公证的委托书、受委托人身份证、受委托人银行账户信息等材料；</w:t>
      </w:r>
    </w:p>
    <w:p w14:paraId="616D0133">
      <w:pPr>
        <w:keepNext w:val="0"/>
        <w:keepLines w:val="0"/>
        <w:pageBreakBefore w:val="0"/>
        <w:widowControl w:val="0"/>
        <w:numPr>
          <w:ilvl w:val="0"/>
          <w:numId w:val="1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rPr>
        <w:t>提取人Ⅰ类银行</w:t>
      </w:r>
      <w:r>
        <w:rPr>
          <w:rFonts w:hint="eastAsia" w:ascii="仿宋" w:hAnsi="仿宋" w:eastAsia="仿宋" w:cs="仿宋"/>
          <w:b w:val="0"/>
          <w:bCs w:val="0"/>
          <w:color w:val="auto"/>
          <w:kern w:val="2"/>
          <w:sz w:val="32"/>
          <w:szCs w:val="32"/>
          <w:lang w:eastAsia="zh-CN"/>
        </w:rPr>
        <w:t>借记卡</w:t>
      </w:r>
    </w:p>
    <w:p w14:paraId="0052E9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五</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rPr>
        <w:t>购买、建造、翻建、大修自住住房，应提供</w:t>
      </w:r>
      <w:r>
        <w:rPr>
          <w:rFonts w:hint="eastAsia" w:ascii="仿宋" w:hAnsi="仿宋" w:eastAsia="仿宋" w:cs="仿宋"/>
          <w:b w:val="0"/>
          <w:bCs w:val="0"/>
          <w:color w:val="auto"/>
          <w:kern w:val="2"/>
          <w:sz w:val="32"/>
          <w:szCs w:val="32"/>
          <w:lang w:eastAsia="zh-CN"/>
        </w:rPr>
        <w:t>以下</w:t>
      </w:r>
      <w:r>
        <w:rPr>
          <w:rFonts w:hint="eastAsia" w:ascii="仿宋" w:hAnsi="仿宋" w:eastAsia="仿宋" w:cs="仿宋"/>
          <w:b w:val="0"/>
          <w:bCs w:val="0"/>
          <w:color w:val="auto"/>
          <w:kern w:val="2"/>
          <w:sz w:val="32"/>
          <w:szCs w:val="32"/>
        </w:rPr>
        <w:t>材料：</w:t>
      </w:r>
    </w:p>
    <w:p w14:paraId="1C2395A0">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rPr>
        <w:t>购买</w:t>
      </w:r>
      <w:r>
        <w:rPr>
          <w:rFonts w:hint="eastAsia" w:ascii="仿宋" w:hAnsi="仿宋" w:eastAsia="仿宋" w:cs="仿宋"/>
          <w:b w:val="0"/>
          <w:bCs w:val="0"/>
          <w:color w:val="auto"/>
          <w:kern w:val="2"/>
          <w:sz w:val="32"/>
          <w:szCs w:val="32"/>
          <w:lang w:eastAsia="zh-CN"/>
        </w:rPr>
        <w:t>自住</w:t>
      </w:r>
      <w:r>
        <w:rPr>
          <w:rFonts w:hint="eastAsia" w:ascii="仿宋" w:hAnsi="仿宋" w:eastAsia="仿宋" w:cs="仿宋"/>
          <w:b w:val="0"/>
          <w:bCs w:val="0"/>
          <w:color w:val="auto"/>
          <w:kern w:val="2"/>
          <w:sz w:val="32"/>
          <w:szCs w:val="32"/>
        </w:rPr>
        <w:t>住房</w:t>
      </w:r>
    </w:p>
    <w:p w14:paraId="18862A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1.在</w:t>
      </w:r>
      <w:r>
        <w:rPr>
          <w:rFonts w:hint="eastAsia" w:ascii="仿宋" w:hAnsi="仿宋" w:eastAsia="仿宋" w:cs="仿宋"/>
          <w:b w:val="0"/>
          <w:bCs w:val="0"/>
          <w:color w:val="auto"/>
          <w:kern w:val="2"/>
          <w:sz w:val="32"/>
          <w:szCs w:val="32"/>
          <w:lang w:eastAsia="zh-CN"/>
        </w:rPr>
        <w:t>本市行政区域内购买自住住房</w:t>
      </w:r>
      <w:r>
        <w:rPr>
          <w:rFonts w:hint="eastAsia" w:ascii="仿宋" w:hAnsi="仿宋" w:eastAsia="仿宋" w:cs="仿宋"/>
          <w:b w:val="0"/>
          <w:bCs w:val="0"/>
          <w:color w:val="auto"/>
          <w:kern w:val="2"/>
          <w:sz w:val="32"/>
          <w:szCs w:val="32"/>
          <w:lang w:val="en-US" w:eastAsia="zh-CN"/>
        </w:rPr>
        <w:t>提取住房公积金支付购房首付款的，需提供：</w:t>
      </w:r>
    </w:p>
    <w:p w14:paraId="416F3802">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开发企业确认盖章的购房确认单，确认单需要明确所购房产的坐落、房屋总价及约定的首付款金额；</w:t>
      </w:r>
    </w:p>
    <w:p w14:paraId="7F81EFBC">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购房定金票据（申请人及其配偶、父母、子女住房公积金账户余额合计不足以支付购房首付款的，还应提供首付款自付差额部分的票据）；</w:t>
      </w:r>
    </w:p>
    <w:p w14:paraId="333D738E">
      <w:pPr>
        <w:keepNext w:val="0"/>
        <w:keepLines w:val="0"/>
        <w:pageBreakBefore w:val="0"/>
        <w:widowControl w:val="0"/>
        <w:numPr>
          <w:ilvl w:val="0"/>
          <w:numId w:val="19"/>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办理提取业务时，当面签订的《提取住房公积金支付购房首付款承诺书》。</w:t>
      </w:r>
    </w:p>
    <w:p w14:paraId="78776C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提取额度：</w:t>
      </w:r>
      <w:r>
        <w:rPr>
          <w:rFonts w:hint="eastAsia" w:ascii="仿宋" w:hAnsi="仿宋" w:eastAsia="仿宋" w:cs="仿宋"/>
          <w:b w:val="0"/>
          <w:bCs w:val="0"/>
          <w:color w:val="auto"/>
          <w:kern w:val="2"/>
          <w:sz w:val="32"/>
          <w:szCs w:val="32"/>
          <w:lang w:eastAsia="zh-CN"/>
        </w:rPr>
        <w:t>购买自住住房</w:t>
      </w:r>
      <w:r>
        <w:rPr>
          <w:rFonts w:hint="eastAsia" w:ascii="仿宋" w:hAnsi="仿宋" w:eastAsia="仿宋" w:cs="仿宋"/>
          <w:b w:val="0"/>
          <w:bCs w:val="0"/>
          <w:color w:val="auto"/>
          <w:kern w:val="2"/>
          <w:sz w:val="32"/>
          <w:szCs w:val="32"/>
          <w:lang w:val="en-US" w:eastAsia="zh-CN"/>
        </w:rPr>
        <w:t>提取住房公积金支付购房首付款的，每套住房只能提取1次，参与提取的申请人应同时提出申请，累计提取额度不超过购房确认单约定的首付款金额，提取后</w:t>
      </w:r>
      <w:r>
        <w:rPr>
          <w:rFonts w:hint="eastAsia" w:ascii="仿宋" w:hAnsi="仿宋" w:eastAsia="仿宋" w:cs="仿宋"/>
          <w:b w:val="0"/>
          <w:bCs w:val="0"/>
          <w:color w:val="auto"/>
          <w:kern w:val="2"/>
          <w:sz w:val="32"/>
          <w:szCs w:val="32"/>
          <w:lang w:eastAsia="zh-CN"/>
        </w:rPr>
        <w:t>账户余额</w:t>
      </w:r>
      <w:r>
        <w:rPr>
          <w:rFonts w:hint="eastAsia" w:ascii="仿宋" w:hAnsi="仿宋" w:eastAsia="仿宋" w:cs="仿宋"/>
          <w:b w:val="0"/>
          <w:bCs w:val="0"/>
          <w:color w:val="auto"/>
          <w:kern w:val="2"/>
          <w:sz w:val="32"/>
          <w:szCs w:val="32"/>
          <w:lang w:val="en-US" w:eastAsia="zh-CN"/>
        </w:rPr>
        <w:t>至少</w:t>
      </w:r>
      <w:r>
        <w:rPr>
          <w:rFonts w:hint="eastAsia" w:ascii="仿宋" w:hAnsi="仿宋" w:eastAsia="仿宋" w:cs="仿宋"/>
          <w:b w:val="0"/>
          <w:bCs w:val="0"/>
          <w:color w:val="auto"/>
          <w:kern w:val="2"/>
          <w:sz w:val="32"/>
          <w:szCs w:val="32"/>
          <w:lang w:eastAsia="zh-CN"/>
        </w:rPr>
        <w:t>保留</w:t>
      </w:r>
      <w:r>
        <w:rPr>
          <w:rFonts w:hint="eastAsia" w:ascii="仿宋" w:hAnsi="仿宋" w:eastAsia="仿宋" w:cs="仿宋"/>
          <w:b w:val="0"/>
          <w:bCs w:val="0"/>
          <w:color w:val="auto"/>
          <w:kern w:val="2"/>
          <w:sz w:val="32"/>
          <w:szCs w:val="32"/>
          <w:lang w:val="en-US" w:eastAsia="zh-CN"/>
        </w:rPr>
        <w:t>1元。</w:t>
      </w:r>
    </w:p>
    <w:p w14:paraId="0BE181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color w:val="auto"/>
          <w:kern w:val="0"/>
          <w:sz w:val="32"/>
          <w:szCs w:val="32"/>
          <w:lang w:val="en-US" w:eastAsia="zh-CN"/>
        </w:rPr>
        <w:t>2.签订</w:t>
      </w:r>
      <w:r>
        <w:rPr>
          <w:rFonts w:hint="eastAsia" w:ascii="仿宋" w:hAnsi="仿宋" w:eastAsia="仿宋" w:cs="仿宋"/>
          <w:b w:val="0"/>
          <w:bCs w:val="0"/>
          <w:color w:val="auto"/>
          <w:kern w:val="2"/>
          <w:sz w:val="32"/>
          <w:szCs w:val="32"/>
        </w:rPr>
        <w:t>《商品房买卖合同》</w:t>
      </w:r>
      <w:r>
        <w:rPr>
          <w:rFonts w:hint="eastAsia" w:ascii="仿宋" w:hAnsi="仿宋" w:eastAsia="仿宋" w:cs="仿宋"/>
          <w:color w:val="auto"/>
          <w:kern w:val="0"/>
          <w:sz w:val="32"/>
          <w:szCs w:val="32"/>
          <w:lang w:eastAsia="zh-CN"/>
        </w:rPr>
        <w:t>后办理提取手续</w:t>
      </w:r>
      <w:r>
        <w:rPr>
          <w:rFonts w:hint="eastAsia" w:ascii="仿宋" w:hAnsi="仿宋" w:eastAsia="仿宋" w:cs="仿宋"/>
          <w:b w:val="0"/>
          <w:bCs w:val="0"/>
          <w:color w:val="auto"/>
          <w:kern w:val="2"/>
          <w:sz w:val="32"/>
          <w:szCs w:val="32"/>
          <w:lang w:eastAsia="zh-CN"/>
        </w:rPr>
        <w:t>的（含异地），需提供：</w:t>
      </w:r>
    </w:p>
    <w:p w14:paraId="2BFAF921">
      <w:pPr>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备案日期</w:t>
      </w:r>
      <w:r>
        <w:rPr>
          <w:rFonts w:hint="eastAsia" w:ascii="仿宋" w:hAnsi="仿宋" w:eastAsia="仿宋" w:cs="仿宋"/>
          <w:b w:val="0"/>
          <w:bCs w:val="0"/>
          <w:color w:val="auto"/>
          <w:kern w:val="2"/>
          <w:sz w:val="32"/>
          <w:szCs w:val="32"/>
          <w:lang w:eastAsia="zh-CN"/>
        </w:rPr>
        <w:t>在</w:t>
      </w:r>
      <w:r>
        <w:rPr>
          <w:rFonts w:hint="eastAsia" w:ascii="仿宋" w:hAnsi="仿宋" w:eastAsia="仿宋" w:cs="仿宋"/>
          <w:b w:val="0"/>
          <w:bCs w:val="0"/>
          <w:color w:val="auto"/>
          <w:kern w:val="2"/>
          <w:sz w:val="32"/>
          <w:szCs w:val="32"/>
          <w:lang w:val="en-US" w:eastAsia="zh-CN"/>
        </w:rPr>
        <w:t>5</w:t>
      </w:r>
      <w:r>
        <w:rPr>
          <w:rFonts w:hint="eastAsia" w:ascii="仿宋" w:hAnsi="仿宋" w:eastAsia="仿宋" w:cs="仿宋"/>
          <w:b w:val="0"/>
          <w:bCs w:val="0"/>
          <w:color w:val="auto"/>
          <w:kern w:val="2"/>
          <w:sz w:val="32"/>
          <w:szCs w:val="32"/>
          <w:lang w:eastAsia="zh-CN"/>
        </w:rPr>
        <w:t>年</w:t>
      </w:r>
      <w:r>
        <w:rPr>
          <w:rFonts w:hint="eastAsia" w:ascii="仿宋" w:hAnsi="仿宋" w:eastAsia="仿宋" w:cs="仿宋"/>
          <w:b w:val="0"/>
          <w:bCs w:val="0"/>
          <w:color w:val="auto"/>
          <w:kern w:val="2"/>
          <w:sz w:val="32"/>
          <w:szCs w:val="32"/>
        </w:rPr>
        <w:t>之内的经</w:t>
      </w:r>
      <w:r>
        <w:rPr>
          <w:rFonts w:hint="eastAsia" w:ascii="仿宋" w:hAnsi="仿宋" w:eastAsia="仿宋" w:cs="仿宋"/>
          <w:b w:val="0"/>
          <w:bCs w:val="0"/>
          <w:color w:val="auto"/>
          <w:kern w:val="2"/>
          <w:sz w:val="32"/>
          <w:szCs w:val="32"/>
          <w:lang w:eastAsia="zh-CN"/>
        </w:rPr>
        <w:t>住建部门</w:t>
      </w:r>
      <w:r>
        <w:rPr>
          <w:rFonts w:hint="eastAsia" w:ascii="仿宋" w:hAnsi="仿宋" w:eastAsia="仿宋" w:cs="仿宋"/>
          <w:b w:val="0"/>
          <w:bCs w:val="0"/>
          <w:color w:val="auto"/>
          <w:kern w:val="2"/>
          <w:sz w:val="32"/>
          <w:szCs w:val="32"/>
        </w:rPr>
        <w:t>登记备案的《商品房买卖合同》</w:t>
      </w:r>
      <w:r>
        <w:rPr>
          <w:rFonts w:hint="eastAsia" w:ascii="仿宋" w:hAnsi="仿宋" w:eastAsia="仿宋" w:cs="仿宋"/>
          <w:b w:val="0"/>
          <w:bCs w:val="0"/>
          <w:color w:val="auto"/>
          <w:kern w:val="2"/>
          <w:sz w:val="32"/>
          <w:szCs w:val="32"/>
          <w:lang w:eastAsia="zh-CN"/>
        </w:rPr>
        <w:t>或</w:t>
      </w:r>
      <w:r>
        <w:rPr>
          <w:rFonts w:hint="eastAsia" w:ascii="仿宋" w:hAnsi="仿宋" w:eastAsia="仿宋" w:cs="仿宋"/>
          <w:b w:val="0"/>
          <w:bCs w:val="0"/>
          <w:color w:val="auto"/>
          <w:kern w:val="2"/>
          <w:sz w:val="32"/>
          <w:szCs w:val="32"/>
          <w:lang w:val="en-US" w:eastAsia="zh-CN"/>
        </w:rPr>
        <w:t>商品房信息备案资料</w:t>
      </w:r>
      <w:r>
        <w:rPr>
          <w:rFonts w:hint="eastAsia" w:ascii="仿宋" w:hAnsi="仿宋" w:eastAsia="仿宋" w:cs="仿宋"/>
          <w:b w:val="0"/>
          <w:bCs w:val="0"/>
          <w:color w:val="auto"/>
          <w:kern w:val="2"/>
          <w:sz w:val="32"/>
          <w:szCs w:val="32"/>
        </w:rPr>
        <w:t>；</w:t>
      </w:r>
    </w:p>
    <w:p w14:paraId="12847C60">
      <w:pPr>
        <w:keepNext w:val="0"/>
        <w:keepLines w:val="0"/>
        <w:pageBreakBefore w:val="0"/>
        <w:widowControl w:val="0"/>
        <w:numPr>
          <w:ilvl w:val="0"/>
          <w:numId w:val="2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eastAsia="zh-CN"/>
        </w:rPr>
        <w:t>已付房款收据（异地购房需提供不含税发票）或税务部门出具的</w:t>
      </w:r>
      <w:r>
        <w:rPr>
          <w:rFonts w:hint="eastAsia" w:ascii="仿宋" w:hAnsi="仿宋" w:eastAsia="仿宋" w:cs="仿宋"/>
          <w:b w:val="0"/>
          <w:bCs w:val="0"/>
          <w:color w:val="auto"/>
          <w:kern w:val="2"/>
          <w:sz w:val="32"/>
          <w:szCs w:val="32"/>
          <w:lang w:val="en-US" w:eastAsia="zh-CN"/>
        </w:rPr>
        <w:t>增值税普通含税</w:t>
      </w:r>
      <w:r>
        <w:rPr>
          <w:rFonts w:hint="eastAsia" w:ascii="仿宋" w:hAnsi="仿宋" w:eastAsia="仿宋" w:cs="仿宋"/>
          <w:b w:val="0"/>
          <w:bCs w:val="0"/>
          <w:color w:val="auto"/>
          <w:kern w:val="2"/>
          <w:sz w:val="32"/>
          <w:szCs w:val="32"/>
          <w:lang w:eastAsia="zh-CN"/>
        </w:rPr>
        <w:t>发票。</w:t>
      </w:r>
    </w:p>
    <w:p w14:paraId="08473D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rPr>
        <w:t>提取额度：</w:t>
      </w:r>
      <w:r>
        <w:rPr>
          <w:rFonts w:hint="eastAsia" w:ascii="仿宋" w:hAnsi="仿宋" w:eastAsia="仿宋" w:cs="仿宋"/>
          <w:b w:val="0"/>
          <w:bCs w:val="0"/>
          <w:color w:val="auto"/>
          <w:kern w:val="2"/>
          <w:sz w:val="32"/>
          <w:szCs w:val="32"/>
          <w:lang w:eastAsia="zh-CN"/>
        </w:rPr>
        <w:t>购买自住住房</w:t>
      </w:r>
      <w:r>
        <w:rPr>
          <w:rFonts w:hint="eastAsia" w:ascii="仿宋" w:hAnsi="仿宋" w:eastAsia="仿宋" w:cs="仿宋"/>
          <w:b w:val="0"/>
          <w:bCs w:val="0"/>
          <w:color w:val="auto"/>
          <w:kern w:val="2"/>
          <w:sz w:val="32"/>
          <w:szCs w:val="32"/>
          <w:lang w:val="en-US" w:eastAsia="zh-CN"/>
        </w:rPr>
        <w:t>5年内（以首次提取时所提供的材料时间为准）</w:t>
      </w:r>
      <w:r>
        <w:rPr>
          <w:rFonts w:hint="eastAsia" w:ascii="仿宋" w:hAnsi="仿宋" w:eastAsia="仿宋" w:cs="仿宋"/>
          <w:b w:val="0"/>
          <w:bCs w:val="0"/>
          <w:color w:val="auto"/>
          <w:kern w:val="2"/>
          <w:sz w:val="32"/>
          <w:szCs w:val="32"/>
        </w:rPr>
        <w:t>每年可以申请提取</w:t>
      </w:r>
      <w:r>
        <w:rPr>
          <w:rFonts w:hint="eastAsia" w:ascii="仿宋" w:hAnsi="仿宋" w:eastAsia="仿宋" w:cs="仿宋"/>
          <w:b w:val="0"/>
          <w:bCs w:val="0"/>
          <w:color w:val="auto"/>
          <w:kern w:val="2"/>
          <w:sz w:val="32"/>
          <w:szCs w:val="32"/>
          <w:lang w:val="en-US" w:eastAsia="zh-CN"/>
        </w:rPr>
        <w:t>1</w:t>
      </w:r>
      <w:r>
        <w:rPr>
          <w:rFonts w:hint="eastAsia" w:ascii="仿宋" w:hAnsi="仿宋" w:eastAsia="仿宋" w:cs="仿宋"/>
          <w:b w:val="0"/>
          <w:bCs w:val="0"/>
          <w:color w:val="auto"/>
          <w:kern w:val="2"/>
          <w:sz w:val="32"/>
          <w:szCs w:val="32"/>
        </w:rPr>
        <w:t>次，</w:t>
      </w:r>
      <w:r>
        <w:rPr>
          <w:rFonts w:hint="eastAsia" w:ascii="仿宋" w:hAnsi="仿宋" w:eastAsia="仿宋" w:cs="仿宋"/>
          <w:b w:val="0"/>
          <w:bCs w:val="0"/>
          <w:color w:val="auto"/>
          <w:kern w:val="2"/>
          <w:sz w:val="32"/>
          <w:szCs w:val="32"/>
          <w:lang w:val="en-US" w:eastAsia="zh-CN"/>
        </w:rPr>
        <w:t>申请人及其配偶、父母、子女</w:t>
      </w:r>
      <w:r>
        <w:rPr>
          <w:rFonts w:hint="eastAsia" w:ascii="仿宋" w:hAnsi="仿宋" w:eastAsia="仿宋" w:cs="仿宋"/>
          <w:b w:val="0"/>
          <w:bCs w:val="0"/>
          <w:color w:val="auto"/>
          <w:kern w:val="2"/>
          <w:sz w:val="32"/>
          <w:szCs w:val="32"/>
        </w:rPr>
        <w:t>累计提取总额不超过</w:t>
      </w:r>
      <w:r>
        <w:rPr>
          <w:rFonts w:hint="eastAsia" w:ascii="仿宋" w:hAnsi="仿宋" w:eastAsia="仿宋" w:cs="仿宋"/>
          <w:b w:val="0"/>
          <w:bCs w:val="0"/>
          <w:color w:val="auto"/>
          <w:kern w:val="2"/>
          <w:sz w:val="32"/>
          <w:szCs w:val="32"/>
          <w:lang w:eastAsia="zh-CN"/>
        </w:rPr>
        <w:t>《商品房买卖合同》中约定的房屋总价，提取后账户余额至少保留1元</w:t>
      </w:r>
      <w:r>
        <w:rPr>
          <w:rFonts w:hint="eastAsia" w:ascii="仿宋" w:hAnsi="仿宋" w:eastAsia="仿宋" w:cs="仿宋"/>
          <w:b w:val="0"/>
          <w:bCs w:val="0"/>
          <w:color w:val="auto"/>
          <w:kern w:val="2"/>
          <w:sz w:val="32"/>
          <w:szCs w:val="32"/>
          <w:lang w:val="en-US" w:eastAsia="zh-CN"/>
        </w:rPr>
        <w:t>，再次提取时需间隔12个月。</w:t>
      </w:r>
    </w:p>
    <w:p w14:paraId="2CF80C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取得</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eastAsia="zh-CN"/>
        </w:rPr>
        <w:t>不动产权证书</w:t>
      </w:r>
      <w:r>
        <w:rPr>
          <w:rFonts w:hint="eastAsia" w:ascii="仿宋" w:hAnsi="仿宋" w:eastAsia="仿宋" w:cs="仿宋"/>
          <w:b w:val="0"/>
          <w:bCs w:val="0"/>
          <w:color w:val="auto"/>
          <w:kern w:val="2"/>
          <w:sz w:val="32"/>
          <w:szCs w:val="32"/>
        </w:rPr>
        <w:t>》</w:t>
      </w:r>
      <w:r>
        <w:rPr>
          <w:rFonts w:hint="eastAsia" w:ascii="仿宋" w:hAnsi="仿宋" w:eastAsia="仿宋" w:cs="仿宋"/>
          <w:color w:val="auto"/>
          <w:kern w:val="0"/>
          <w:sz w:val="32"/>
          <w:szCs w:val="32"/>
          <w:lang w:eastAsia="zh-CN"/>
        </w:rPr>
        <w:t>后</w:t>
      </w:r>
      <w:r>
        <w:rPr>
          <w:rFonts w:hint="eastAsia" w:ascii="仿宋" w:hAnsi="仿宋" w:eastAsia="仿宋" w:cs="仿宋"/>
          <w:b w:val="0"/>
          <w:bCs w:val="0"/>
          <w:color w:val="auto"/>
          <w:kern w:val="2"/>
          <w:sz w:val="32"/>
          <w:szCs w:val="32"/>
          <w:lang w:eastAsia="zh-CN"/>
        </w:rPr>
        <w:t>办理提取手续的（含异地），需提供：</w:t>
      </w:r>
    </w:p>
    <w:p w14:paraId="0AB9C420">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发证日期</w:t>
      </w:r>
      <w:r>
        <w:rPr>
          <w:rFonts w:hint="eastAsia" w:ascii="仿宋" w:hAnsi="仿宋" w:eastAsia="仿宋" w:cs="仿宋"/>
          <w:b w:val="0"/>
          <w:bCs w:val="0"/>
          <w:color w:val="auto"/>
          <w:kern w:val="2"/>
          <w:sz w:val="32"/>
          <w:szCs w:val="32"/>
          <w:lang w:eastAsia="zh-CN"/>
        </w:rPr>
        <w:t>在</w:t>
      </w:r>
      <w:r>
        <w:rPr>
          <w:rFonts w:hint="eastAsia" w:ascii="仿宋" w:hAnsi="仿宋" w:eastAsia="仿宋" w:cs="仿宋"/>
          <w:b w:val="0"/>
          <w:bCs w:val="0"/>
          <w:color w:val="auto"/>
          <w:kern w:val="2"/>
          <w:sz w:val="32"/>
          <w:szCs w:val="32"/>
          <w:lang w:val="en-US" w:eastAsia="zh-CN"/>
        </w:rPr>
        <w:t>5</w:t>
      </w:r>
      <w:r>
        <w:rPr>
          <w:rFonts w:hint="eastAsia" w:ascii="仿宋" w:hAnsi="仿宋" w:eastAsia="仿宋" w:cs="仿宋"/>
          <w:b w:val="0"/>
          <w:bCs w:val="0"/>
          <w:color w:val="auto"/>
          <w:kern w:val="2"/>
          <w:sz w:val="32"/>
          <w:szCs w:val="32"/>
          <w:lang w:eastAsia="zh-CN"/>
        </w:rPr>
        <w:t>年</w:t>
      </w:r>
      <w:r>
        <w:rPr>
          <w:rFonts w:hint="eastAsia" w:ascii="仿宋" w:hAnsi="仿宋" w:eastAsia="仿宋" w:cs="仿宋"/>
          <w:b w:val="0"/>
          <w:bCs w:val="0"/>
          <w:color w:val="auto"/>
          <w:kern w:val="2"/>
          <w:sz w:val="32"/>
          <w:szCs w:val="32"/>
        </w:rPr>
        <w:t>之内的《</w:t>
      </w:r>
      <w:r>
        <w:rPr>
          <w:rFonts w:hint="eastAsia" w:ascii="仿宋" w:hAnsi="仿宋" w:eastAsia="仿宋" w:cs="仿宋"/>
          <w:b w:val="0"/>
          <w:bCs w:val="0"/>
          <w:color w:val="auto"/>
          <w:kern w:val="2"/>
          <w:sz w:val="32"/>
          <w:szCs w:val="32"/>
          <w:lang w:eastAsia="zh-CN"/>
        </w:rPr>
        <w:t>不动产权证书</w:t>
      </w:r>
      <w:r>
        <w:rPr>
          <w:rFonts w:hint="eastAsia" w:ascii="仿宋" w:hAnsi="仿宋" w:eastAsia="仿宋" w:cs="仿宋"/>
          <w:b w:val="0"/>
          <w:bCs w:val="0"/>
          <w:color w:val="auto"/>
          <w:kern w:val="2"/>
          <w:sz w:val="32"/>
          <w:szCs w:val="32"/>
        </w:rPr>
        <w:t>》；</w:t>
      </w:r>
    </w:p>
    <w:p w14:paraId="7F1CB1FD">
      <w:pPr>
        <w:keepNext w:val="0"/>
        <w:keepLines w:val="0"/>
        <w:pageBreakBefore w:val="0"/>
        <w:widowControl w:val="0"/>
        <w:numPr>
          <w:ilvl w:val="0"/>
          <w:numId w:val="2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eastAsia="zh-CN"/>
        </w:rPr>
        <w:t>税务部门出具的发票或</w:t>
      </w:r>
      <w:r>
        <w:rPr>
          <w:rFonts w:hint="eastAsia" w:ascii="仿宋" w:hAnsi="仿宋" w:eastAsia="仿宋" w:cs="仿宋"/>
          <w:b w:val="0"/>
          <w:bCs w:val="0"/>
          <w:color w:val="auto"/>
          <w:kern w:val="2"/>
          <w:sz w:val="32"/>
          <w:szCs w:val="32"/>
          <w:lang w:val="en-US" w:eastAsia="zh-CN"/>
        </w:rPr>
        <w:t>增值税普通含税</w:t>
      </w:r>
      <w:r>
        <w:rPr>
          <w:rFonts w:hint="eastAsia" w:ascii="仿宋" w:hAnsi="仿宋" w:eastAsia="仿宋" w:cs="仿宋"/>
          <w:b w:val="0"/>
          <w:bCs w:val="0"/>
          <w:color w:val="auto"/>
          <w:kern w:val="2"/>
          <w:sz w:val="32"/>
          <w:szCs w:val="32"/>
          <w:lang w:eastAsia="zh-CN"/>
        </w:rPr>
        <w:t>发票（若</w:t>
      </w:r>
      <w:r>
        <w:rPr>
          <w:rFonts w:hint="eastAsia" w:ascii="仿宋" w:hAnsi="仿宋" w:eastAsia="仿宋" w:cs="仿宋"/>
          <w:b w:val="0"/>
          <w:bCs w:val="0"/>
          <w:color w:val="auto"/>
          <w:kern w:val="2"/>
          <w:sz w:val="32"/>
          <w:szCs w:val="32"/>
          <w:lang w:val="en-US" w:eastAsia="zh-CN"/>
        </w:rPr>
        <w:t>增值税普通含税</w:t>
      </w:r>
      <w:r>
        <w:rPr>
          <w:rFonts w:hint="eastAsia" w:ascii="仿宋" w:hAnsi="仿宋" w:eastAsia="仿宋" w:cs="仿宋"/>
          <w:b w:val="0"/>
          <w:bCs w:val="0"/>
          <w:color w:val="auto"/>
          <w:kern w:val="2"/>
          <w:sz w:val="32"/>
          <w:szCs w:val="32"/>
          <w:lang w:eastAsia="zh-CN"/>
        </w:rPr>
        <w:t>发票未显示总房款的还需提供税务部门出具的含税发票）。</w:t>
      </w:r>
    </w:p>
    <w:p w14:paraId="4F4B27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rPr>
        <w:t>提取额度：每年可以申请提取</w:t>
      </w:r>
      <w:r>
        <w:rPr>
          <w:rFonts w:hint="eastAsia" w:ascii="仿宋" w:hAnsi="仿宋" w:eastAsia="仿宋" w:cs="仿宋"/>
          <w:b w:val="0"/>
          <w:bCs w:val="0"/>
          <w:color w:val="auto"/>
          <w:kern w:val="2"/>
          <w:sz w:val="32"/>
          <w:szCs w:val="32"/>
          <w:lang w:val="en-US" w:eastAsia="zh-CN"/>
        </w:rPr>
        <w:t>1</w:t>
      </w:r>
      <w:r>
        <w:rPr>
          <w:rFonts w:hint="eastAsia" w:ascii="仿宋" w:hAnsi="仿宋" w:eastAsia="仿宋" w:cs="仿宋"/>
          <w:b w:val="0"/>
          <w:bCs w:val="0"/>
          <w:color w:val="auto"/>
          <w:kern w:val="2"/>
          <w:sz w:val="32"/>
          <w:szCs w:val="32"/>
        </w:rPr>
        <w:t>次，</w:t>
      </w:r>
      <w:r>
        <w:rPr>
          <w:rFonts w:hint="eastAsia" w:ascii="仿宋" w:hAnsi="仿宋" w:eastAsia="仿宋" w:cs="仿宋"/>
          <w:b w:val="0"/>
          <w:bCs w:val="0"/>
          <w:color w:val="auto"/>
          <w:kern w:val="2"/>
          <w:sz w:val="32"/>
          <w:szCs w:val="32"/>
          <w:lang w:val="en-US" w:eastAsia="zh-CN"/>
        </w:rPr>
        <w:t>申请人及其配偶、父母、子女</w:t>
      </w:r>
      <w:r>
        <w:rPr>
          <w:rFonts w:hint="eastAsia" w:ascii="仿宋" w:hAnsi="仿宋" w:eastAsia="仿宋" w:cs="仿宋"/>
          <w:b w:val="0"/>
          <w:bCs w:val="0"/>
          <w:color w:val="auto"/>
          <w:kern w:val="2"/>
          <w:sz w:val="32"/>
          <w:szCs w:val="32"/>
        </w:rPr>
        <w:t>累计提取总额不超过</w:t>
      </w:r>
      <w:r>
        <w:rPr>
          <w:rFonts w:hint="eastAsia" w:ascii="仿宋" w:hAnsi="仿宋" w:eastAsia="仿宋" w:cs="仿宋"/>
          <w:b w:val="0"/>
          <w:bCs w:val="0"/>
          <w:color w:val="auto"/>
          <w:kern w:val="2"/>
          <w:sz w:val="32"/>
          <w:szCs w:val="32"/>
          <w:lang w:eastAsia="zh-CN"/>
        </w:rPr>
        <w:t>税务部门出具的发票金额，提取后账户余额至少保留1元</w:t>
      </w:r>
      <w:r>
        <w:rPr>
          <w:rFonts w:hint="eastAsia" w:ascii="仿宋" w:hAnsi="仿宋" w:eastAsia="仿宋" w:cs="仿宋"/>
          <w:b w:val="0"/>
          <w:bCs w:val="0"/>
          <w:color w:val="auto"/>
          <w:kern w:val="2"/>
          <w:sz w:val="32"/>
          <w:szCs w:val="32"/>
          <w:lang w:val="en-US" w:eastAsia="zh-CN"/>
        </w:rPr>
        <w:t>，再次提取时需间隔12个月。</w:t>
      </w:r>
    </w:p>
    <w:p w14:paraId="1EAF6266">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rPr>
        <w:t>购</w:t>
      </w:r>
      <w:r>
        <w:rPr>
          <w:rFonts w:hint="eastAsia" w:ascii="仿宋" w:hAnsi="仿宋" w:eastAsia="仿宋" w:cs="仿宋"/>
          <w:b w:val="0"/>
          <w:bCs w:val="0"/>
          <w:color w:val="auto"/>
          <w:kern w:val="2"/>
          <w:sz w:val="32"/>
          <w:szCs w:val="32"/>
        </w:rPr>
        <w:t>买拆迁安置住房</w:t>
      </w:r>
      <w:r>
        <w:rPr>
          <w:rFonts w:hint="eastAsia" w:ascii="仿宋" w:hAnsi="仿宋" w:eastAsia="仿宋" w:cs="仿宋"/>
          <w:b w:val="0"/>
          <w:bCs w:val="0"/>
          <w:color w:val="auto"/>
          <w:kern w:val="2"/>
          <w:sz w:val="32"/>
          <w:szCs w:val="32"/>
          <w:lang w:eastAsia="zh-CN"/>
        </w:rPr>
        <w:t>的，需提供：</w:t>
      </w:r>
    </w:p>
    <w:p w14:paraId="717557BC">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《房屋拆迁安置补偿协议》，且加盖县（市、区</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以上人民政府拆迁管理部门公章；</w:t>
      </w:r>
    </w:p>
    <w:p w14:paraId="606DB3BC">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房</w:t>
      </w:r>
      <w:r>
        <w:rPr>
          <w:rFonts w:hint="eastAsia" w:ascii="仿宋" w:hAnsi="仿宋" w:eastAsia="仿宋" w:cs="仿宋"/>
          <w:b w:val="0"/>
          <w:bCs w:val="0"/>
          <w:color w:val="auto"/>
          <w:kern w:val="2"/>
          <w:sz w:val="32"/>
          <w:szCs w:val="32"/>
          <w:lang w:eastAsia="zh-CN"/>
        </w:rPr>
        <w:t>屋总价</w:t>
      </w:r>
      <w:r>
        <w:rPr>
          <w:rFonts w:hint="eastAsia" w:ascii="仿宋" w:hAnsi="仿宋" w:eastAsia="仿宋" w:cs="仿宋"/>
          <w:b w:val="0"/>
          <w:bCs w:val="0"/>
          <w:color w:val="auto"/>
          <w:kern w:val="2"/>
          <w:sz w:val="32"/>
          <w:szCs w:val="32"/>
        </w:rPr>
        <w:t>与补偿</w:t>
      </w:r>
      <w:r>
        <w:rPr>
          <w:rFonts w:hint="eastAsia" w:ascii="仿宋" w:hAnsi="仿宋" w:eastAsia="仿宋" w:cs="仿宋"/>
          <w:b w:val="0"/>
          <w:bCs w:val="0"/>
          <w:color w:val="auto"/>
          <w:kern w:val="2"/>
          <w:sz w:val="32"/>
          <w:szCs w:val="32"/>
          <w:lang w:eastAsia="zh-CN"/>
        </w:rPr>
        <w:t>金额差价</w:t>
      </w:r>
      <w:r>
        <w:rPr>
          <w:rFonts w:hint="eastAsia" w:ascii="仿宋" w:hAnsi="仿宋" w:eastAsia="仿宋" w:cs="仿宋"/>
          <w:b w:val="0"/>
          <w:bCs w:val="0"/>
          <w:color w:val="auto"/>
          <w:kern w:val="2"/>
          <w:sz w:val="32"/>
          <w:szCs w:val="32"/>
        </w:rPr>
        <w:t>的付款收据；</w:t>
      </w:r>
    </w:p>
    <w:p w14:paraId="4A834D0C">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回迁安置房分配确认单；</w:t>
      </w:r>
    </w:p>
    <w:p w14:paraId="04621F67">
      <w:pPr>
        <w:keepNext w:val="0"/>
        <w:keepLines w:val="0"/>
        <w:pageBreakBefore w:val="0"/>
        <w:widowControl w:val="0"/>
        <w:numPr>
          <w:ilvl w:val="0"/>
          <w:numId w:val="2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被拆迁房屋权属证明。</w:t>
      </w:r>
    </w:p>
    <w:p w14:paraId="734318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eastAsia="zh-CN"/>
        </w:rPr>
        <w:t>上述</w:t>
      </w:r>
      <w:r>
        <w:rPr>
          <w:rFonts w:hint="eastAsia" w:ascii="仿宋" w:hAnsi="仿宋" w:eastAsia="仿宋" w:cs="仿宋"/>
          <w:b w:val="0"/>
          <w:bCs w:val="0"/>
          <w:color w:val="auto"/>
          <w:kern w:val="2"/>
          <w:sz w:val="32"/>
          <w:szCs w:val="32"/>
          <w:lang w:val="en-US" w:eastAsia="zh-CN"/>
        </w:rPr>
        <w:t>1至3项</w:t>
      </w:r>
      <w:r>
        <w:rPr>
          <w:rFonts w:hint="eastAsia" w:ascii="仿宋" w:hAnsi="仿宋" w:eastAsia="仿宋" w:cs="仿宋"/>
          <w:b w:val="0"/>
          <w:bCs w:val="0"/>
          <w:color w:val="auto"/>
          <w:kern w:val="2"/>
          <w:sz w:val="32"/>
          <w:szCs w:val="32"/>
          <w:lang w:eastAsia="zh-CN"/>
        </w:rPr>
        <w:t>材料中任意一种材料日期在</w:t>
      </w:r>
      <w:r>
        <w:rPr>
          <w:rFonts w:hint="eastAsia" w:ascii="仿宋" w:hAnsi="仿宋" w:eastAsia="仿宋" w:cs="仿宋"/>
          <w:b w:val="0"/>
          <w:bCs w:val="0"/>
          <w:color w:val="auto"/>
          <w:kern w:val="2"/>
          <w:sz w:val="32"/>
          <w:szCs w:val="32"/>
          <w:lang w:val="en-US" w:eastAsia="zh-CN"/>
        </w:rPr>
        <w:t>5年内的均可办理。</w:t>
      </w:r>
    </w:p>
    <w:p w14:paraId="04A267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rPr>
        <w:t>提取额度：每年可以申请提取</w:t>
      </w:r>
      <w:r>
        <w:rPr>
          <w:rFonts w:hint="eastAsia" w:ascii="仿宋" w:hAnsi="仿宋" w:eastAsia="仿宋" w:cs="仿宋"/>
          <w:b w:val="0"/>
          <w:bCs w:val="0"/>
          <w:color w:val="auto"/>
          <w:kern w:val="2"/>
          <w:sz w:val="32"/>
          <w:szCs w:val="32"/>
          <w:lang w:val="en-US" w:eastAsia="zh-CN"/>
        </w:rPr>
        <w:t>1</w:t>
      </w:r>
      <w:r>
        <w:rPr>
          <w:rFonts w:hint="eastAsia" w:ascii="仿宋" w:hAnsi="仿宋" w:eastAsia="仿宋" w:cs="仿宋"/>
          <w:b w:val="0"/>
          <w:bCs w:val="0"/>
          <w:color w:val="auto"/>
          <w:kern w:val="2"/>
          <w:sz w:val="32"/>
          <w:szCs w:val="32"/>
        </w:rPr>
        <w:t>次，</w:t>
      </w:r>
      <w:r>
        <w:rPr>
          <w:rFonts w:hint="eastAsia" w:ascii="仿宋" w:hAnsi="仿宋" w:eastAsia="仿宋" w:cs="仿宋"/>
          <w:b w:val="0"/>
          <w:bCs w:val="0"/>
          <w:color w:val="auto"/>
          <w:kern w:val="2"/>
          <w:sz w:val="32"/>
          <w:szCs w:val="32"/>
          <w:lang w:val="en-US" w:eastAsia="zh-CN"/>
        </w:rPr>
        <w:t>申请人及其配偶、父母、子女</w:t>
      </w:r>
      <w:r>
        <w:rPr>
          <w:rFonts w:hint="eastAsia" w:ascii="仿宋" w:hAnsi="仿宋" w:eastAsia="仿宋" w:cs="仿宋"/>
          <w:b w:val="0"/>
          <w:bCs w:val="0"/>
          <w:color w:val="auto"/>
          <w:kern w:val="2"/>
          <w:sz w:val="32"/>
          <w:szCs w:val="32"/>
        </w:rPr>
        <w:t>累计提取总额不超过实际支付的购房</w:t>
      </w:r>
      <w:r>
        <w:rPr>
          <w:rFonts w:hint="eastAsia" w:ascii="仿宋" w:hAnsi="仿宋" w:eastAsia="仿宋" w:cs="仿宋"/>
          <w:b w:val="0"/>
          <w:bCs w:val="0"/>
          <w:color w:val="auto"/>
          <w:kern w:val="2"/>
          <w:sz w:val="32"/>
          <w:szCs w:val="32"/>
          <w:lang w:eastAsia="zh-CN"/>
        </w:rPr>
        <w:t>款，提取后账户余额至少保留1元</w:t>
      </w:r>
      <w:r>
        <w:rPr>
          <w:rFonts w:hint="eastAsia" w:ascii="仿宋" w:hAnsi="仿宋" w:eastAsia="仿宋" w:cs="仿宋"/>
          <w:b w:val="0"/>
          <w:bCs w:val="0"/>
          <w:color w:val="auto"/>
          <w:kern w:val="2"/>
          <w:sz w:val="32"/>
          <w:szCs w:val="32"/>
          <w:lang w:val="en-US" w:eastAsia="zh-CN"/>
        </w:rPr>
        <w:t>，再次提取时需间隔12个月。</w:t>
      </w:r>
    </w:p>
    <w:p w14:paraId="686694E0">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eastAsia="zh-CN"/>
        </w:rPr>
        <w:t>建造、翻建自住住房的，需提供：</w:t>
      </w:r>
    </w:p>
    <w:p w14:paraId="6E303108">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eastAsia="zh-CN"/>
        </w:rPr>
        <w:t>《不动产权证书》或《宅基地使用权证》（相应的土地权属资料）；</w:t>
      </w:r>
    </w:p>
    <w:p w14:paraId="0BBB33B3">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eastAsia="zh-CN"/>
        </w:rPr>
        <w:t>由所在乡镇政府发放的签署日期在</w:t>
      </w:r>
      <w:r>
        <w:rPr>
          <w:rFonts w:hint="eastAsia" w:ascii="仿宋" w:hAnsi="仿宋" w:eastAsia="仿宋" w:cs="仿宋"/>
          <w:b w:val="0"/>
          <w:bCs w:val="0"/>
          <w:color w:val="auto"/>
          <w:kern w:val="2"/>
          <w:sz w:val="32"/>
          <w:szCs w:val="32"/>
          <w:lang w:val="en-US" w:eastAsia="zh-CN"/>
        </w:rPr>
        <w:t>5年之内的</w:t>
      </w:r>
      <w:r>
        <w:rPr>
          <w:rFonts w:hint="eastAsia" w:ascii="仿宋" w:hAnsi="仿宋" w:eastAsia="仿宋" w:cs="仿宋"/>
          <w:b w:val="0"/>
          <w:bCs w:val="0"/>
          <w:color w:val="auto"/>
          <w:kern w:val="2"/>
          <w:sz w:val="32"/>
          <w:szCs w:val="32"/>
          <w:lang w:eastAsia="zh-CN"/>
        </w:rPr>
        <w:t>《农村宅基地和村民自建住房验收意见表》；</w:t>
      </w:r>
    </w:p>
    <w:p w14:paraId="7A794039">
      <w:pPr>
        <w:keepNext w:val="0"/>
        <w:keepLines w:val="0"/>
        <w:pageBreakBefore w:val="0"/>
        <w:widowControl w:val="0"/>
        <w:numPr>
          <w:ilvl w:val="0"/>
          <w:numId w:val="2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eastAsia="zh-CN"/>
        </w:rPr>
        <w:t>主要建筑材料购买发票以及建房过程中支付的施工费用发票。</w:t>
      </w:r>
    </w:p>
    <w:p w14:paraId="50F340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b w:val="0"/>
          <w:bCs w:val="0"/>
          <w:color w:val="auto"/>
          <w:kern w:val="2"/>
          <w:sz w:val="32"/>
          <w:szCs w:val="32"/>
        </w:rPr>
        <w:t>提取额度</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每年可以申请提取</w:t>
      </w:r>
      <w:r>
        <w:rPr>
          <w:rFonts w:hint="eastAsia" w:ascii="仿宋" w:hAnsi="仿宋" w:eastAsia="仿宋" w:cs="仿宋"/>
          <w:b w:val="0"/>
          <w:bCs w:val="0"/>
          <w:color w:val="auto"/>
          <w:kern w:val="2"/>
          <w:sz w:val="32"/>
          <w:szCs w:val="32"/>
          <w:lang w:val="en-US" w:eastAsia="zh-CN"/>
        </w:rPr>
        <w:t>1</w:t>
      </w:r>
      <w:r>
        <w:rPr>
          <w:rFonts w:hint="eastAsia" w:ascii="仿宋" w:hAnsi="仿宋" w:eastAsia="仿宋" w:cs="仿宋"/>
          <w:b w:val="0"/>
          <w:bCs w:val="0"/>
          <w:color w:val="auto"/>
          <w:kern w:val="2"/>
          <w:sz w:val="32"/>
          <w:szCs w:val="32"/>
        </w:rPr>
        <w:t>次，</w:t>
      </w:r>
      <w:r>
        <w:rPr>
          <w:rFonts w:hint="eastAsia" w:ascii="仿宋" w:hAnsi="仿宋" w:eastAsia="仿宋" w:cs="仿宋"/>
          <w:b w:val="0"/>
          <w:bCs w:val="0"/>
          <w:color w:val="auto"/>
          <w:kern w:val="2"/>
          <w:sz w:val="32"/>
          <w:szCs w:val="32"/>
          <w:lang w:val="en-US" w:eastAsia="zh-CN"/>
        </w:rPr>
        <w:t>申请人及其配偶、父母、子女</w:t>
      </w:r>
      <w:r>
        <w:rPr>
          <w:rFonts w:hint="eastAsia" w:ascii="仿宋" w:hAnsi="仿宋" w:eastAsia="仿宋" w:cs="仿宋"/>
          <w:b w:val="0"/>
          <w:bCs w:val="0"/>
          <w:color w:val="auto"/>
          <w:kern w:val="2"/>
          <w:sz w:val="32"/>
          <w:szCs w:val="32"/>
        </w:rPr>
        <w:t>累计提取总额不超过</w:t>
      </w:r>
      <w:r>
        <w:rPr>
          <w:rFonts w:hint="eastAsia" w:ascii="仿宋" w:hAnsi="仿宋" w:eastAsia="仿宋" w:cs="仿宋"/>
          <w:b w:val="0"/>
          <w:bCs w:val="0"/>
          <w:color w:val="auto"/>
          <w:kern w:val="2"/>
          <w:sz w:val="32"/>
          <w:szCs w:val="32"/>
          <w:lang w:eastAsia="zh-CN"/>
        </w:rPr>
        <w:t>以上所提供</w:t>
      </w:r>
      <w:r>
        <w:rPr>
          <w:rFonts w:hint="eastAsia" w:ascii="仿宋" w:hAnsi="仿宋" w:eastAsia="仿宋" w:cs="仿宋"/>
          <w:b w:val="0"/>
          <w:bCs w:val="0"/>
          <w:color w:val="auto"/>
          <w:kern w:val="2"/>
          <w:sz w:val="32"/>
          <w:szCs w:val="32"/>
        </w:rPr>
        <w:t>票据</w:t>
      </w:r>
      <w:r>
        <w:rPr>
          <w:rFonts w:hint="eastAsia" w:ascii="仿宋" w:hAnsi="仿宋" w:eastAsia="仿宋" w:cs="仿宋"/>
          <w:b w:val="0"/>
          <w:bCs w:val="0"/>
          <w:color w:val="auto"/>
          <w:kern w:val="2"/>
          <w:sz w:val="32"/>
          <w:szCs w:val="32"/>
          <w:lang w:eastAsia="zh-CN"/>
        </w:rPr>
        <w:t>总</w:t>
      </w:r>
      <w:r>
        <w:rPr>
          <w:rFonts w:hint="eastAsia" w:ascii="仿宋" w:hAnsi="仿宋" w:eastAsia="仿宋" w:cs="仿宋"/>
          <w:b w:val="0"/>
          <w:bCs w:val="0"/>
          <w:color w:val="auto"/>
          <w:kern w:val="2"/>
          <w:sz w:val="32"/>
          <w:szCs w:val="32"/>
        </w:rPr>
        <w:t>金额</w:t>
      </w:r>
      <w:r>
        <w:rPr>
          <w:rFonts w:hint="eastAsia" w:ascii="仿宋" w:hAnsi="仿宋" w:eastAsia="仿宋" w:cs="仿宋"/>
          <w:b w:val="0"/>
          <w:bCs w:val="0"/>
          <w:color w:val="auto"/>
          <w:kern w:val="2"/>
          <w:sz w:val="32"/>
          <w:szCs w:val="32"/>
          <w:lang w:eastAsia="zh-CN"/>
        </w:rPr>
        <w:t>，提取后账户余额至少保留1元</w:t>
      </w:r>
      <w:r>
        <w:rPr>
          <w:rFonts w:hint="eastAsia" w:ascii="仿宋" w:hAnsi="仿宋" w:eastAsia="仿宋" w:cs="仿宋"/>
          <w:b w:val="0"/>
          <w:bCs w:val="0"/>
          <w:color w:val="auto"/>
          <w:kern w:val="2"/>
          <w:sz w:val="32"/>
          <w:szCs w:val="32"/>
          <w:lang w:val="en-US" w:eastAsia="zh-CN"/>
        </w:rPr>
        <w:t>，再次提取时需间隔12个月。</w:t>
      </w:r>
    </w:p>
    <w:p w14:paraId="6DB239C7">
      <w:pPr>
        <w:keepNext w:val="0"/>
        <w:keepLines w:val="0"/>
        <w:pageBreakBefore w:val="0"/>
        <w:widowControl w:val="0"/>
        <w:numPr>
          <w:ilvl w:val="0"/>
          <w:numId w:val="18"/>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大修自住住房</w:t>
      </w:r>
      <w:r>
        <w:rPr>
          <w:rFonts w:hint="eastAsia" w:ascii="仿宋" w:hAnsi="仿宋" w:eastAsia="仿宋" w:cs="仿宋"/>
          <w:b w:val="0"/>
          <w:bCs w:val="0"/>
          <w:color w:val="auto"/>
          <w:kern w:val="2"/>
          <w:sz w:val="32"/>
          <w:szCs w:val="32"/>
          <w:lang w:eastAsia="zh-CN"/>
        </w:rPr>
        <w:t>的，需提供：</w:t>
      </w:r>
    </w:p>
    <w:p w14:paraId="3B8134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eastAsia="zh-CN"/>
        </w:rPr>
        <w:t>不动产权证书</w:t>
      </w:r>
      <w:r>
        <w:rPr>
          <w:rFonts w:hint="eastAsia" w:ascii="仿宋" w:hAnsi="仿宋" w:eastAsia="仿宋" w:cs="仿宋"/>
          <w:b w:val="0"/>
          <w:bCs w:val="0"/>
          <w:color w:val="auto"/>
          <w:kern w:val="2"/>
          <w:sz w:val="32"/>
          <w:szCs w:val="32"/>
        </w:rPr>
        <w:t>》；</w:t>
      </w:r>
    </w:p>
    <w:p w14:paraId="772EA5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b w:val="0"/>
          <w:bCs w:val="0"/>
          <w:color w:val="auto"/>
          <w:kern w:val="2"/>
          <w:sz w:val="32"/>
          <w:szCs w:val="32"/>
        </w:rPr>
        <w:t>县（市、区</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以上人民政府</w:t>
      </w:r>
      <w:r>
        <w:rPr>
          <w:rFonts w:hint="eastAsia" w:ascii="仿宋" w:hAnsi="仿宋" w:eastAsia="仿宋" w:cs="仿宋"/>
          <w:b w:val="0"/>
          <w:bCs w:val="0"/>
          <w:color w:val="auto"/>
          <w:kern w:val="2"/>
          <w:sz w:val="32"/>
          <w:szCs w:val="32"/>
          <w:lang w:eastAsia="zh-CN"/>
        </w:rPr>
        <w:t>住建部门出具的</w:t>
      </w:r>
      <w:r>
        <w:rPr>
          <w:rFonts w:hint="eastAsia" w:ascii="仿宋" w:hAnsi="仿宋" w:eastAsia="仿宋" w:cs="仿宋"/>
          <w:b w:val="0"/>
          <w:bCs w:val="0"/>
          <w:color w:val="auto"/>
          <w:kern w:val="2"/>
          <w:sz w:val="32"/>
          <w:szCs w:val="32"/>
        </w:rPr>
        <w:t>危房安全鉴定证明；</w:t>
      </w:r>
    </w:p>
    <w:p w14:paraId="22BD0C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strike/>
          <w:dstrike w:val="0"/>
          <w:color w:val="auto"/>
          <w:kern w:val="2"/>
          <w:sz w:val="32"/>
          <w:szCs w:val="32"/>
          <w:lang w:eastAsia="zh-CN"/>
        </w:rPr>
      </w:pPr>
      <w:r>
        <w:rPr>
          <w:rFonts w:hint="eastAsia" w:ascii="仿宋" w:hAnsi="仿宋" w:eastAsia="仿宋" w:cs="仿宋"/>
          <w:b w:val="0"/>
          <w:bCs w:val="0"/>
          <w:strike w:val="0"/>
          <w:dstrike w:val="0"/>
          <w:color w:val="auto"/>
          <w:kern w:val="2"/>
          <w:sz w:val="32"/>
          <w:szCs w:val="32"/>
          <w:lang w:val="en-US" w:eastAsia="zh-CN" w:bidi="ar-SA"/>
        </w:rPr>
        <w:t>3．</w:t>
      </w:r>
      <w:r>
        <w:rPr>
          <w:rFonts w:hint="eastAsia" w:ascii="仿宋" w:hAnsi="仿宋" w:eastAsia="仿宋" w:cs="仿宋"/>
          <w:b w:val="0"/>
          <w:bCs w:val="0"/>
          <w:color w:val="auto"/>
          <w:kern w:val="2"/>
          <w:sz w:val="32"/>
          <w:szCs w:val="32"/>
          <w:lang w:eastAsia="zh-CN"/>
        </w:rPr>
        <w:t>开具</w:t>
      </w:r>
      <w:r>
        <w:rPr>
          <w:rFonts w:hint="eastAsia" w:ascii="仿宋" w:hAnsi="仿宋" w:eastAsia="仿宋" w:cs="仿宋"/>
          <w:b w:val="0"/>
          <w:bCs w:val="0"/>
          <w:color w:val="auto"/>
          <w:kern w:val="2"/>
          <w:sz w:val="32"/>
          <w:szCs w:val="32"/>
          <w:u w:val="none"/>
          <w:lang w:eastAsia="zh-CN"/>
        </w:rPr>
        <w:t>在危房安全鉴定证明日期</w:t>
      </w:r>
      <w:r>
        <w:rPr>
          <w:rFonts w:hint="eastAsia" w:ascii="仿宋" w:hAnsi="仿宋" w:eastAsia="仿宋" w:cs="仿宋"/>
          <w:b w:val="0"/>
          <w:bCs w:val="0"/>
          <w:color w:val="auto"/>
          <w:kern w:val="2"/>
          <w:sz w:val="32"/>
          <w:szCs w:val="32"/>
          <w:u w:val="none"/>
          <w:lang w:val="en-US" w:eastAsia="zh-CN"/>
        </w:rPr>
        <w:t>5</w:t>
      </w:r>
      <w:r>
        <w:rPr>
          <w:rFonts w:hint="eastAsia" w:ascii="仿宋" w:hAnsi="仿宋" w:eastAsia="仿宋" w:cs="仿宋"/>
          <w:b w:val="0"/>
          <w:bCs w:val="0"/>
          <w:color w:val="auto"/>
          <w:kern w:val="2"/>
          <w:sz w:val="32"/>
          <w:szCs w:val="32"/>
        </w:rPr>
        <w:t>年内购买建筑材料的发票以及</w:t>
      </w:r>
      <w:r>
        <w:rPr>
          <w:rFonts w:hint="eastAsia" w:ascii="仿宋" w:hAnsi="仿宋" w:eastAsia="仿宋" w:cs="仿宋"/>
          <w:b w:val="0"/>
          <w:bCs w:val="0"/>
          <w:color w:val="auto"/>
          <w:kern w:val="2"/>
          <w:sz w:val="32"/>
          <w:szCs w:val="32"/>
          <w:lang w:eastAsia="zh-CN"/>
        </w:rPr>
        <w:t>大修</w:t>
      </w:r>
      <w:r>
        <w:rPr>
          <w:rFonts w:hint="eastAsia" w:ascii="仿宋" w:hAnsi="仿宋" w:eastAsia="仿宋" w:cs="仿宋"/>
          <w:b w:val="0"/>
          <w:bCs w:val="0"/>
          <w:color w:val="auto"/>
          <w:kern w:val="2"/>
          <w:sz w:val="32"/>
          <w:szCs w:val="32"/>
        </w:rPr>
        <w:t>过程中</w:t>
      </w:r>
      <w:r>
        <w:rPr>
          <w:rFonts w:hint="eastAsia" w:ascii="仿宋" w:hAnsi="仿宋" w:eastAsia="仿宋" w:cs="仿宋"/>
          <w:b w:val="0"/>
          <w:bCs w:val="0"/>
          <w:color w:val="auto"/>
          <w:kern w:val="2"/>
          <w:sz w:val="32"/>
          <w:szCs w:val="32"/>
          <w:lang w:eastAsia="zh-CN"/>
        </w:rPr>
        <w:t>支付</w:t>
      </w:r>
      <w:r>
        <w:rPr>
          <w:rFonts w:hint="eastAsia" w:ascii="仿宋" w:hAnsi="仿宋" w:eastAsia="仿宋" w:cs="仿宋"/>
          <w:b w:val="0"/>
          <w:bCs w:val="0"/>
          <w:color w:val="auto"/>
          <w:kern w:val="2"/>
          <w:sz w:val="32"/>
          <w:szCs w:val="32"/>
        </w:rPr>
        <w:t>的施工费用发票</w:t>
      </w:r>
      <w:r>
        <w:rPr>
          <w:rFonts w:hint="eastAsia" w:ascii="仿宋" w:hAnsi="仿宋" w:eastAsia="仿宋" w:cs="仿宋"/>
          <w:b w:val="0"/>
          <w:bCs w:val="0"/>
          <w:color w:val="auto"/>
          <w:kern w:val="2"/>
          <w:sz w:val="32"/>
          <w:szCs w:val="32"/>
          <w:lang w:eastAsia="zh-CN"/>
        </w:rPr>
        <w:t>。</w:t>
      </w:r>
    </w:p>
    <w:p w14:paraId="167332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rPr>
        <w:t>提取额度：每年可以申请提取</w:t>
      </w:r>
      <w:r>
        <w:rPr>
          <w:rFonts w:hint="eastAsia" w:ascii="仿宋" w:hAnsi="仿宋" w:eastAsia="仿宋" w:cs="仿宋"/>
          <w:b w:val="0"/>
          <w:bCs w:val="0"/>
          <w:color w:val="auto"/>
          <w:kern w:val="2"/>
          <w:sz w:val="32"/>
          <w:szCs w:val="32"/>
          <w:lang w:val="en-US" w:eastAsia="zh-CN"/>
        </w:rPr>
        <w:t>1</w:t>
      </w:r>
      <w:r>
        <w:rPr>
          <w:rFonts w:hint="eastAsia" w:ascii="仿宋" w:hAnsi="仿宋" w:eastAsia="仿宋" w:cs="仿宋"/>
          <w:b w:val="0"/>
          <w:bCs w:val="0"/>
          <w:color w:val="auto"/>
          <w:kern w:val="2"/>
          <w:sz w:val="32"/>
          <w:szCs w:val="32"/>
        </w:rPr>
        <w:t>次，</w:t>
      </w:r>
      <w:r>
        <w:rPr>
          <w:rFonts w:hint="eastAsia" w:ascii="仿宋" w:hAnsi="仿宋" w:eastAsia="仿宋" w:cs="仿宋"/>
          <w:b w:val="0"/>
          <w:bCs w:val="0"/>
          <w:color w:val="auto"/>
          <w:kern w:val="2"/>
          <w:sz w:val="32"/>
          <w:szCs w:val="32"/>
          <w:lang w:val="en-US" w:eastAsia="zh-CN"/>
        </w:rPr>
        <w:t>申请人及其配偶、父母、子女</w:t>
      </w:r>
      <w:r>
        <w:rPr>
          <w:rFonts w:hint="eastAsia" w:ascii="仿宋" w:hAnsi="仿宋" w:eastAsia="仿宋" w:cs="仿宋"/>
          <w:b w:val="0"/>
          <w:bCs w:val="0"/>
          <w:color w:val="auto"/>
          <w:kern w:val="2"/>
          <w:sz w:val="32"/>
          <w:szCs w:val="32"/>
        </w:rPr>
        <w:t>累计提取总额不超过</w:t>
      </w:r>
      <w:r>
        <w:rPr>
          <w:rFonts w:hint="eastAsia" w:ascii="仿宋" w:hAnsi="仿宋" w:eastAsia="仿宋" w:cs="仿宋"/>
          <w:b w:val="0"/>
          <w:bCs w:val="0"/>
          <w:color w:val="auto"/>
          <w:kern w:val="2"/>
          <w:sz w:val="32"/>
          <w:szCs w:val="32"/>
          <w:lang w:eastAsia="zh-CN"/>
        </w:rPr>
        <w:t>以上所提供</w:t>
      </w:r>
      <w:r>
        <w:rPr>
          <w:rFonts w:hint="eastAsia" w:ascii="仿宋" w:hAnsi="仿宋" w:eastAsia="仿宋" w:cs="仿宋"/>
          <w:b w:val="0"/>
          <w:bCs w:val="0"/>
          <w:color w:val="auto"/>
          <w:kern w:val="2"/>
          <w:sz w:val="32"/>
          <w:szCs w:val="32"/>
        </w:rPr>
        <w:t>票据</w:t>
      </w:r>
      <w:r>
        <w:rPr>
          <w:rFonts w:hint="eastAsia" w:ascii="仿宋" w:hAnsi="仿宋" w:eastAsia="仿宋" w:cs="仿宋"/>
          <w:b w:val="0"/>
          <w:bCs w:val="0"/>
          <w:color w:val="auto"/>
          <w:kern w:val="2"/>
          <w:sz w:val="32"/>
          <w:szCs w:val="32"/>
          <w:lang w:eastAsia="zh-CN"/>
        </w:rPr>
        <w:t>总</w:t>
      </w:r>
      <w:r>
        <w:rPr>
          <w:rFonts w:hint="eastAsia" w:ascii="仿宋" w:hAnsi="仿宋" w:eastAsia="仿宋" w:cs="仿宋"/>
          <w:b w:val="0"/>
          <w:bCs w:val="0"/>
          <w:color w:val="auto"/>
          <w:kern w:val="2"/>
          <w:sz w:val="32"/>
          <w:szCs w:val="32"/>
        </w:rPr>
        <w:t>金额</w:t>
      </w:r>
      <w:r>
        <w:rPr>
          <w:rFonts w:hint="eastAsia" w:ascii="仿宋" w:hAnsi="仿宋" w:eastAsia="仿宋" w:cs="仿宋"/>
          <w:b w:val="0"/>
          <w:bCs w:val="0"/>
          <w:color w:val="auto"/>
          <w:kern w:val="2"/>
          <w:sz w:val="32"/>
          <w:szCs w:val="32"/>
          <w:lang w:eastAsia="zh-CN"/>
        </w:rPr>
        <w:t>，提取后账户余额至少保留1元</w:t>
      </w:r>
      <w:r>
        <w:rPr>
          <w:rFonts w:hint="eastAsia" w:ascii="仿宋" w:hAnsi="仿宋" w:eastAsia="仿宋" w:cs="仿宋"/>
          <w:b w:val="0"/>
          <w:bCs w:val="0"/>
          <w:color w:val="auto"/>
          <w:kern w:val="2"/>
          <w:sz w:val="32"/>
          <w:szCs w:val="32"/>
          <w:lang w:val="en-US" w:eastAsia="zh-CN"/>
        </w:rPr>
        <w:t>，再次提取时需间隔12个月。</w:t>
      </w:r>
    </w:p>
    <w:p w14:paraId="4F33D0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第六条</w:t>
      </w:r>
      <w:r>
        <w:rPr>
          <w:rFonts w:hint="eastAsia" w:ascii="仿宋" w:hAnsi="仿宋" w:eastAsia="仿宋" w:cs="仿宋"/>
          <w:b w:val="0"/>
          <w:bCs w:val="0"/>
          <w:color w:val="auto"/>
          <w:kern w:val="2"/>
          <w:sz w:val="32"/>
          <w:szCs w:val="32"/>
          <w:lang w:val="en-US" w:eastAsia="zh-CN" w:bidi="ar-SA"/>
        </w:rPr>
        <w:t xml:space="preserve"> 本市行政区域内城市既有住宅加装电梯的，应提供以下材料：</w:t>
      </w:r>
    </w:p>
    <w:p w14:paraId="3A4C5F12">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《不动产权证书》；</w:t>
      </w:r>
    </w:p>
    <w:p w14:paraId="43AD8784">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40"/>
          <w:lang w:val="en-US" w:eastAsia="zh-CN"/>
        </w:rPr>
        <w:t>既有</w:t>
      </w:r>
      <w:r>
        <w:rPr>
          <w:rFonts w:hint="eastAsia" w:ascii="仿宋" w:hAnsi="仿宋" w:eastAsia="仿宋" w:cs="仿宋"/>
          <w:b w:val="0"/>
          <w:bCs w:val="0"/>
          <w:color w:val="auto"/>
          <w:sz w:val="32"/>
          <w:szCs w:val="32"/>
          <w:lang w:val="en-US" w:eastAsia="zh-CN"/>
        </w:rPr>
        <w:t>住宅加装电梯项目协议；</w:t>
      </w:r>
    </w:p>
    <w:p w14:paraId="62EAA62C">
      <w:pPr>
        <w:keepNext w:val="0"/>
        <w:keepLines w:val="0"/>
        <w:pageBreakBefore w:val="0"/>
        <w:widowControl w:val="0"/>
        <w:numPr>
          <w:ilvl w:val="0"/>
          <w:numId w:val="2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电梯使用登记证书；</w:t>
      </w:r>
    </w:p>
    <w:p w14:paraId="5BB3F6A6">
      <w:pPr>
        <w:pStyle w:val="5"/>
        <w:keepNext w:val="0"/>
        <w:keepLines w:val="0"/>
        <w:pageBreakBefore w:val="0"/>
        <w:widowControl w:val="0"/>
        <w:numPr>
          <w:ilvl w:val="0"/>
          <w:numId w:val="24"/>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40"/>
          <w:lang w:val="en-US" w:eastAsia="zh-CN"/>
        </w:rPr>
        <w:t>加装电梯个人分摊部分</w:t>
      </w:r>
      <w:r>
        <w:rPr>
          <w:rFonts w:hint="eastAsia" w:ascii="仿宋" w:hAnsi="仿宋" w:eastAsia="仿宋" w:cs="仿宋"/>
          <w:b w:val="0"/>
          <w:bCs w:val="0"/>
          <w:color w:val="auto"/>
          <w:sz w:val="32"/>
          <w:szCs w:val="32"/>
          <w:lang w:val="en-US" w:eastAsia="zh-CN"/>
        </w:rPr>
        <w:t>实际支付费用的发票或收据；</w:t>
      </w:r>
    </w:p>
    <w:p w14:paraId="421908EB">
      <w:pPr>
        <w:pStyle w:val="5"/>
        <w:keepNext w:val="0"/>
        <w:keepLines w:val="0"/>
        <w:pageBreakBefore w:val="0"/>
        <w:widowControl w:val="0"/>
        <w:numPr>
          <w:ilvl w:val="0"/>
          <w:numId w:val="24"/>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加装电梯竣工合格验收报告。</w:t>
      </w:r>
    </w:p>
    <w:p w14:paraId="127080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sz w:val="32"/>
          <w:szCs w:val="32"/>
          <w:lang w:val="en-US" w:eastAsia="zh-CN"/>
        </w:rPr>
        <w:t>提取额度：加装电梯竣工合格验收后5年内，每年可申请提取1次，缴存</w:t>
      </w:r>
      <w:r>
        <w:rPr>
          <w:rFonts w:hint="eastAsia" w:ascii="仿宋" w:hAnsi="仿宋" w:eastAsia="仿宋" w:cs="仿宋"/>
          <w:color w:val="auto"/>
          <w:sz w:val="32"/>
          <w:szCs w:val="40"/>
          <w:lang w:val="en-US" w:eastAsia="zh-CN"/>
        </w:rPr>
        <w:t>人</w:t>
      </w:r>
      <w:r>
        <w:rPr>
          <w:rFonts w:hint="eastAsia" w:ascii="仿宋" w:hAnsi="仿宋" w:eastAsia="仿宋" w:cs="仿宋"/>
          <w:b w:val="0"/>
          <w:bCs w:val="0"/>
          <w:color w:val="auto"/>
          <w:sz w:val="32"/>
          <w:szCs w:val="32"/>
          <w:lang w:val="en-US" w:eastAsia="zh-CN"/>
        </w:rPr>
        <w:t>及其配偶累计提取总额不得超过加装电梯费用扣除政府补贴后的个人分摊金额，</w:t>
      </w:r>
      <w:r>
        <w:rPr>
          <w:rFonts w:hint="eastAsia" w:ascii="仿宋" w:hAnsi="仿宋" w:eastAsia="仿宋" w:cs="仿宋"/>
          <w:b w:val="0"/>
          <w:bCs w:val="0"/>
          <w:color w:val="auto"/>
          <w:kern w:val="2"/>
          <w:sz w:val="32"/>
          <w:szCs w:val="32"/>
          <w:lang w:eastAsia="zh-CN"/>
        </w:rPr>
        <w:t>提取后账户余额至少保留1元</w:t>
      </w:r>
      <w:r>
        <w:rPr>
          <w:rFonts w:hint="eastAsia" w:ascii="仿宋" w:hAnsi="仿宋" w:eastAsia="仿宋" w:cs="仿宋"/>
          <w:b w:val="0"/>
          <w:bCs w:val="0"/>
          <w:color w:val="auto"/>
          <w:kern w:val="2"/>
          <w:sz w:val="32"/>
          <w:szCs w:val="32"/>
          <w:lang w:val="en-US" w:eastAsia="zh-CN"/>
        </w:rPr>
        <w:t>，再次提取需间隔12个月。</w:t>
      </w:r>
    </w:p>
    <w:p w14:paraId="3AE2A1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kern w:val="2"/>
          <w:sz w:val="32"/>
          <w:szCs w:val="32"/>
          <w:lang w:eastAsia="zh-CN"/>
        </w:rPr>
        <w:t>第七条</w:t>
      </w:r>
      <w:r>
        <w:rPr>
          <w:rFonts w:hint="eastAsia" w:ascii="仿宋" w:hAnsi="仿宋" w:eastAsia="仿宋" w:cs="仿宋"/>
          <w:b w:val="0"/>
          <w:bCs w:val="0"/>
          <w:color w:val="auto"/>
          <w:kern w:val="2"/>
          <w:sz w:val="32"/>
          <w:szCs w:val="32"/>
          <w:lang w:val="en-US" w:eastAsia="zh-CN"/>
        </w:rPr>
        <w:t xml:space="preserve"> </w:t>
      </w:r>
      <w:r>
        <w:rPr>
          <w:rFonts w:hint="eastAsia" w:ascii="仿宋" w:hAnsi="仿宋" w:eastAsia="仿宋" w:cs="仿宋"/>
          <w:b w:val="0"/>
          <w:bCs w:val="0"/>
          <w:color w:val="auto"/>
          <w:kern w:val="2"/>
          <w:sz w:val="32"/>
          <w:szCs w:val="32"/>
        </w:rPr>
        <w:t>偿还</w:t>
      </w:r>
      <w:r>
        <w:rPr>
          <w:rFonts w:hint="eastAsia" w:ascii="仿宋" w:hAnsi="仿宋" w:eastAsia="仿宋" w:cs="仿宋"/>
          <w:b w:val="0"/>
          <w:bCs w:val="0"/>
          <w:color w:val="auto"/>
          <w:kern w:val="2"/>
          <w:sz w:val="32"/>
          <w:szCs w:val="32"/>
          <w:lang w:eastAsia="zh-CN"/>
        </w:rPr>
        <w:t>购买自住住房</w:t>
      </w:r>
      <w:r>
        <w:rPr>
          <w:rFonts w:hint="eastAsia" w:ascii="仿宋" w:hAnsi="仿宋" w:eastAsia="仿宋" w:cs="仿宋"/>
          <w:b w:val="0"/>
          <w:bCs w:val="0"/>
          <w:color w:val="auto"/>
          <w:kern w:val="2"/>
          <w:sz w:val="32"/>
          <w:szCs w:val="32"/>
        </w:rPr>
        <w:t>贷款本息</w:t>
      </w:r>
      <w:r>
        <w:rPr>
          <w:rFonts w:hint="eastAsia" w:ascii="仿宋" w:hAnsi="仿宋" w:eastAsia="仿宋" w:cs="仿宋"/>
          <w:b w:val="0"/>
          <w:bCs w:val="0"/>
          <w:color w:val="auto"/>
          <w:kern w:val="2"/>
          <w:sz w:val="32"/>
          <w:szCs w:val="32"/>
          <w:lang w:eastAsia="zh-CN"/>
        </w:rPr>
        <w:t>的，应提供以下材料：</w:t>
      </w:r>
    </w:p>
    <w:p w14:paraId="4E8E1DD3">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eastAsia="zh-CN"/>
        </w:rPr>
        <w:t>按月偿还</w:t>
      </w:r>
      <w:r>
        <w:rPr>
          <w:rFonts w:hint="eastAsia" w:ascii="仿宋" w:hAnsi="仿宋" w:eastAsia="仿宋" w:cs="仿宋"/>
          <w:b w:val="0"/>
          <w:bCs w:val="0"/>
          <w:color w:val="auto"/>
          <w:kern w:val="2"/>
          <w:sz w:val="32"/>
          <w:szCs w:val="32"/>
        </w:rPr>
        <w:t>本</w:t>
      </w:r>
      <w:r>
        <w:rPr>
          <w:rFonts w:hint="eastAsia" w:ascii="仿宋" w:hAnsi="仿宋" w:eastAsia="仿宋" w:cs="仿宋"/>
          <w:b w:val="0"/>
          <w:bCs w:val="0"/>
          <w:color w:val="auto"/>
          <w:kern w:val="2"/>
          <w:sz w:val="32"/>
          <w:szCs w:val="32"/>
          <w:lang w:eastAsia="zh-CN"/>
        </w:rPr>
        <w:t>地</w:t>
      </w:r>
      <w:r>
        <w:rPr>
          <w:rFonts w:hint="eastAsia" w:ascii="仿宋" w:hAnsi="仿宋" w:eastAsia="仿宋" w:cs="仿宋"/>
          <w:b w:val="0"/>
          <w:bCs w:val="0"/>
          <w:color w:val="auto"/>
          <w:kern w:val="2"/>
          <w:sz w:val="32"/>
          <w:szCs w:val="32"/>
        </w:rPr>
        <w:t>公积金贷款</w:t>
      </w:r>
      <w:r>
        <w:rPr>
          <w:rFonts w:hint="eastAsia" w:ascii="仿宋" w:hAnsi="仿宋" w:eastAsia="仿宋" w:cs="仿宋"/>
          <w:b w:val="0"/>
          <w:bCs w:val="0"/>
          <w:color w:val="auto"/>
          <w:kern w:val="2"/>
          <w:sz w:val="32"/>
          <w:szCs w:val="32"/>
          <w:lang w:eastAsia="zh-CN"/>
        </w:rPr>
        <w:t>的，在还贷期内，缴存人及其配偶按照《委托</w:t>
      </w:r>
      <w:r>
        <w:rPr>
          <w:rFonts w:hint="eastAsia" w:ascii="仿宋" w:hAnsi="仿宋" w:eastAsia="仿宋" w:cs="仿宋"/>
          <w:b w:val="0"/>
          <w:bCs w:val="0"/>
          <w:color w:val="auto"/>
          <w:kern w:val="2"/>
          <w:sz w:val="32"/>
          <w:szCs w:val="32"/>
        </w:rPr>
        <w:t>提取</w:t>
      </w:r>
      <w:r>
        <w:rPr>
          <w:rFonts w:hint="eastAsia" w:ascii="仿宋" w:hAnsi="仿宋" w:eastAsia="仿宋" w:cs="仿宋"/>
          <w:b w:val="0"/>
          <w:bCs w:val="0"/>
          <w:color w:val="auto"/>
          <w:kern w:val="2"/>
          <w:sz w:val="32"/>
          <w:szCs w:val="32"/>
          <w:lang w:eastAsia="zh-CN"/>
        </w:rPr>
        <w:t>住房公积金偿还公积金贷款协议书》规定逐月系统自动冲还贷。缴存人及其配偶账户金额</w:t>
      </w:r>
      <w:r>
        <w:rPr>
          <w:rFonts w:hint="eastAsia" w:ascii="仿宋" w:hAnsi="仿宋" w:eastAsia="仿宋" w:cs="仿宋"/>
          <w:b w:val="0"/>
          <w:bCs w:val="0"/>
          <w:color w:val="auto"/>
          <w:kern w:val="2"/>
          <w:sz w:val="32"/>
          <w:szCs w:val="32"/>
        </w:rPr>
        <w:t>只</w:t>
      </w:r>
      <w:r>
        <w:rPr>
          <w:rFonts w:hint="eastAsia" w:ascii="仿宋" w:hAnsi="仿宋" w:eastAsia="仿宋" w:cs="仿宋"/>
          <w:b w:val="0"/>
          <w:bCs w:val="0"/>
          <w:color w:val="auto"/>
          <w:kern w:val="2"/>
          <w:sz w:val="32"/>
          <w:szCs w:val="32"/>
          <w:lang w:eastAsia="zh-CN"/>
        </w:rPr>
        <w:t>用于</w:t>
      </w:r>
      <w:r>
        <w:rPr>
          <w:rFonts w:hint="eastAsia" w:ascii="仿宋" w:hAnsi="仿宋" w:eastAsia="仿宋" w:cs="仿宋"/>
          <w:b w:val="0"/>
          <w:bCs w:val="0"/>
          <w:color w:val="auto"/>
          <w:kern w:val="2"/>
          <w:sz w:val="32"/>
          <w:szCs w:val="32"/>
        </w:rPr>
        <w:t>冲还贷，不能提现。</w:t>
      </w:r>
    </w:p>
    <w:p w14:paraId="5ACC34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eastAsia="zh-CN"/>
        </w:rPr>
        <w:t>提取额度：</w:t>
      </w:r>
      <w:r>
        <w:rPr>
          <w:rFonts w:hint="eastAsia" w:ascii="仿宋" w:hAnsi="仿宋" w:eastAsia="仿宋" w:cs="仿宋"/>
          <w:b w:val="0"/>
          <w:bCs w:val="0"/>
          <w:color w:val="auto"/>
          <w:kern w:val="2"/>
          <w:sz w:val="32"/>
          <w:szCs w:val="32"/>
        </w:rPr>
        <w:t>在还贷期内，</w:t>
      </w:r>
      <w:r>
        <w:rPr>
          <w:rFonts w:hint="eastAsia" w:ascii="仿宋" w:hAnsi="仿宋" w:eastAsia="仿宋" w:cs="仿宋"/>
          <w:b w:val="0"/>
          <w:bCs w:val="0"/>
          <w:color w:val="auto"/>
          <w:kern w:val="2"/>
          <w:sz w:val="32"/>
          <w:szCs w:val="32"/>
          <w:lang w:eastAsia="zh-CN"/>
        </w:rPr>
        <w:t>公积金中心</w:t>
      </w:r>
      <w:r>
        <w:rPr>
          <w:rFonts w:hint="eastAsia" w:ascii="仿宋" w:hAnsi="仿宋" w:eastAsia="仿宋" w:cs="仿宋"/>
          <w:b w:val="0"/>
          <w:bCs w:val="0"/>
          <w:color w:val="auto"/>
          <w:kern w:val="2"/>
          <w:sz w:val="32"/>
          <w:szCs w:val="32"/>
        </w:rPr>
        <w:t>每月自动从</w:t>
      </w:r>
      <w:r>
        <w:rPr>
          <w:rFonts w:hint="eastAsia" w:ascii="仿宋" w:hAnsi="仿宋" w:eastAsia="仿宋" w:cs="仿宋"/>
          <w:b w:val="0"/>
          <w:bCs w:val="0"/>
          <w:color w:val="auto"/>
          <w:kern w:val="2"/>
          <w:sz w:val="32"/>
          <w:szCs w:val="32"/>
          <w:lang w:eastAsia="zh-CN"/>
        </w:rPr>
        <w:t>缴存人及其配偶</w:t>
      </w:r>
      <w:r>
        <w:rPr>
          <w:rFonts w:hint="eastAsia" w:ascii="仿宋" w:hAnsi="仿宋" w:eastAsia="仿宋" w:cs="仿宋"/>
          <w:b w:val="0"/>
          <w:bCs w:val="0"/>
          <w:color w:val="auto"/>
          <w:kern w:val="2"/>
          <w:sz w:val="32"/>
          <w:szCs w:val="32"/>
        </w:rPr>
        <w:t>公积金账户</w:t>
      </w:r>
      <w:r>
        <w:rPr>
          <w:rFonts w:hint="eastAsia" w:ascii="仿宋" w:hAnsi="仿宋" w:eastAsia="仿宋" w:cs="仿宋"/>
          <w:b w:val="0"/>
          <w:bCs w:val="0"/>
          <w:color w:val="auto"/>
          <w:kern w:val="2"/>
          <w:sz w:val="32"/>
          <w:szCs w:val="32"/>
          <w:lang w:eastAsia="zh-CN"/>
        </w:rPr>
        <w:t>中扣划其月还款金</w:t>
      </w:r>
      <w:r>
        <w:rPr>
          <w:rFonts w:hint="eastAsia" w:ascii="仿宋" w:hAnsi="仿宋" w:eastAsia="仿宋" w:cs="仿宋"/>
          <w:b w:val="0"/>
          <w:bCs w:val="0"/>
          <w:color w:val="auto"/>
          <w:kern w:val="2"/>
          <w:sz w:val="32"/>
          <w:szCs w:val="32"/>
        </w:rPr>
        <w:t>额</w:t>
      </w:r>
      <w:r>
        <w:rPr>
          <w:rFonts w:hint="eastAsia" w:ascii="仿宋" w:hAnsi="仿宋" w:eastAsia="仿宋" w:cs="仿宋"/>
          <w:b w:val="0"/>
          <w:bCs w:val="0"/>
          <w:color w:val="auto"/>
          <w:kern w:val="2"/>
          <w:sz w:val="32"/>
          <w:szCs w:val="32"/>
          <w:lang w:eastAsia="zh-CN"/>
        </w:rPr>
        <w:t>，提取后账户余额至少保留1元；</w:t>
      </w:r>
      <w:r>
        <w:rPr>
          <w:rFonts w:hint="eastAsia" w:ascii="仿宋" w:hAnsi="仿宋" w:eastAsia="仿宋" w:cs="仿宋"/>
          <w:b w:val="0"/>
          <w:bCs w:val="0"/>
          <w:color w:val="auto"/>
          <w:kern w:val="2"/>
          <w:sz w:val="32"/>
          <w:szCs w:val="32"/>
        </w:rPr>
        <w:t>如</w:t>
      </w:r>
      <w:r>
        <w:rPr>
          <w:rFonts w:hint="eastAsia" w:ascii="仿宋" w:hAnsi="仿宋" w:eastAsia="仿宋" w:cs="仿宋"/>
          <w:b w:val="0"/>
          <w:bCs w:val="0"/>
          <w:color w:val="auto"/>
          <w:kern w:val="2"/>
          <w:sz w:val="32"/>
          <w:szCs w:val="32"/>
          <w:lang w:eastAsia="zh-CN"/>
        </w:rPr>
        <w:t>缴存人及其配偶公积金账户余额</w:t>
      </w:r>
      <w:r>
        <w:rPr>
          <w:rFonts w:hint="eastAsia" w:ascii="仿宋" w:hAnsi="仿宋" w:eastAsia="仿宋" w:cs="仿宋"/>
          <w:b w:val="0"/>
          <w:bCs w:val="0"/>
          <w:color w:val="auto"/>
          <w:kern w:val="2"/>
          <w:sz w:val="32"/>
          <w:szCs w:val="32"/>
        </w:rPr>
        <w:t>不足，则从</w:t>
      </w:r>
      <w:r>
        <w:rPr>
          <w:rFonts w:hint="eastAsia" w:ascii="仿宋" w:hAnsi="仿宋" w:eastAsia="仿宋" w:cs="仿宋"/>
          <w:b w:val="0"/>
          <w:bCs w:val="0"/>
          <w:color w:val="auto"/>
          <w:kern w:val="2"/>
          <w:sz w:val="32"/>
          <w:szCs w:val="32"/>
          <w:lang w:eastAsia="zh-CN"/>
        </w:rPr>
        <w:t>缴存人预先约定</w:t>
      </w:r>
      <w:r>
        <w:rPr>
          <w:rFonts w:hint="eastAsia" w:ascii="仿宋" w:hAnsi="仿宋" w:eastAsia="仿宋" w:cs="仿宋"/>
          <w:b w:val="0"/>
          <w:bCs w:val="0"/>
          <w:color w:val="auto"/>
          <w:kern w:val="2"/>
          <w:sz w:val="32"/>
          <w:szCs w:val="32"/>
        </w:rPr>
        <w:t>的银行</w:t>
      </w:r>
      <w:r>
        <w:rPr>
          <w:rFonts w:hint="eastAsia" w:ascii="仿宋" w:hAnsi="仿宋" w:eastAsia="仿宋" w:cs="仿宋"/>
          <w:b w:val="0"/>
          <w:bCs w:val="0"/>
          <w:color w:val="auto"/>
          <w:kern w:val="2"/>
          <w:sz w:val="32"/>
          <w:szCs w:val="32"/>
          <w:lang w:eastAsia="zh-CN"/>
        </w:rPr>
        <w:t>账户中</w:t>
      </w:r>
      <w:r>
        <w:rPr>
          <w:rFonts w:hint="eastAsia" w:ascii="仿宋" w:hAnsi="仿宋" w:eastAsia="仿宋" w:cs="仿宋"/>
          <w:b w:val="0"/>
          <w:bCs w:val="0"/>
          <w:color w:val="auto"/>
          <w:kern w:val="2"/>
          <w:sz w:val="32"/>
          <w:szCs w:val="32"/>
        </w:rPr>
        <w:t>扣款。</w:t>
      </w:r>
    </w:p>
    <w:p w14:paraId="6EBF993B">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highlight w:val="none"/>
          <w:lang w:val="en-US" w:eastAsia="zh-CN" w:bidi="ar-SA"/>
        </w:rPr>
        <w:t>使用公积金</w:t>
      </w:r>
      <w:r>
        <w:rPr>
          <w:rFonts w:hint="eastAsia" w:ascii="仿宋" w:hAnsi="仿宋" w:eastAsia="仿宋" w:cs="仿宋"/>
          <w:color w:val="auto"/>
          <w:kern w:val="0"/>
          <w:sz w:val="32"/>
          <w:szCs w:val="32"/>
          <w:highlight w:val="none"/>
          <w:lang w:val="en-US" w:eastAsia="zh-CN" w:bidi="ar"/>
        </w:rPr>
        <w:t>提前部分偿还本地公积金贷款的，直接从缴存人及其配偶公积金账户中冲还贷；使用现金提前部分偿还本地公积金贷款的，在该笔贷款结清前，</w:t>
      </w:r>
      <w:r>
        <w:rPr>
          <w:rFonts w:hint="eastAsia" w:ascii="仿宋" w:hAnsi="仿宋" w:eastAsia="仿宋" w:cs="仿宋"/>
          <w:b w:val="0"/>
          <w:bCs w:val="0"/>
          <w:color w:val="auto"/>
          <w:kern w:val="2"/>
          <w:sz w:val="32"/>
          <w:szCs w:val="32"/>
          <w:lang w:eastAsia="zh-CN"/>
        </w:rPr>
        <w:t>缴存人及其配偶账户金额</w:t>
      </w:r>
      <w:r>
        <w:rPr>
          <w:rFonts w:hint="eastAsia" w:ascii="仿宋" w:hAnsi="仿宋" w:eastAsia="仿宋" w:cs="仿宋"/>
          <w:b w:val="0"/>
          <w:bCs w:val="0"/>
          <w:color w:val="auto"/>
          <w:kern w:val="2"/>
          <w:sz w:val="32"/>
          <w:szCs w:val="32"/>
        </w:rPr>
        <w:t>只</w:t>
      </w:r>
      <w:r>
        <w:rPr>
          <w:rFonts w:hint="eastAsia" w:ascii="仿宋" w:hAnsi="仿宋" w:eastAsia="仿宋" w:cs="仿宋"/>
          <w:b w:val="0"/>
          <w:bCs w:val="0"/>
          <w:color w:val="auto"/>
          <w:kern w:val="2"/>
          <w:sz w:val="32"/>
          <w:szCs w:val="32"/>
          <w:lang w:eastAsia="zh-CN"/>
        </w:rPr>
        <w:t>用于</w:t>
      </w:r>
      <w:r>
        <w:rPr>
          <w:rFonts w:hint="eastAsia" w:ascii="仿宋" w:hAnsi="仿宋" w:eastAsia="仿宋" w:cs="仿宋"/>
          <w:b w:val="0"/>
          <w:bCs w:val="0"/>
          <w:color w:val="auto"/>
          <w:kern w:val="2"/>
          <w:sz w:val="32"/>
          <w:szCs w:val="32"/>
        </w:rPr>
        <w:t>冲还贷，</w:t>
      </w:r>
      <w:r>
        <w:rPr>
          <w:rFonts w:hint="eastAsia" w:ascii="仿宋" w:hAnsi="仿宋" w:eastAsia="仿宋" w:cs="仿宋"/>
          <w:b w:val="0"/>
          <w:bCs w:val="0"/>
          <w:color w:val="auto"/>
          <w:kern w:val="2"/>
          <w:sz w:val="32"/>
          <w:szCs w:val="32"/>
          <w:lang w:eastAsia="zh-CN"/>
        </w:rPr>
        <w:t>不能提取现金。</w:t>
      </w:r>
    </w:p>
    <w:p w14:paraId="22F55FC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rPr>
        <w:t>提取额度</w:t>
      </w:r>
      <w:r>
        <w:rPr>
          <w:rFonts w:hint="eastAsia" w:ascii="仿宋" w:hAnsi="仿宋" w:eastAsia="仿宋" w:cs="仿宋"/>
          <w:b w:val="0"/>
          <w:bCs w:val="0"/>
          <w:color w:val="auto"/>
          <w:kern w:val="2"/>
          <w:sz w:val="32"/>
          <w:szCs w:val="32"/>
          <w:lang w:eastAsia="zh-CN"/>
        </w:rPr>
        <w:t>：</w:t>
      </w:r>
      <w:r>
        <w:rPr>
          <w:rFonts w:hint="eastAsia" w:ascii="仿宋" w:hAnsi="仿宋" w:eastAsia="仿宋" w:cs="仿宋"/>
          <w:color w:val="auto"/>
          <w:kern w:val="0"/>
          <w:sz w:val="32"/>
          <w:szCs w:val="32"/>
          <w:highlight w:val="none"/>
          <w:lang w:val="en-US" w:eastAsia="zh-CN" w:bidi="ar"/>
        </w:rPr>
        <w:t>冲还贷金额为1万元以上100元的整数倍且不超过</w:t>
      </w:r>
      <w:r>
        <w:rPr>
          <w:rFonts w:hint="eastAsia" w:ascii="仿宋" w:hAnsi="仿宋" w:eastAsia="仿宋" w:cs="仿宋"/>
          <w:strike w:val="0"/>
          <w:dstrike w:val="0"/>
          <w:color w:val="auto"/>
          <w:kern w:val="0"/>
          <w:sz w:val="32"/>
          <w:szCs w:val="32"/>
          <w:highlight w:val="none"/>
          <w:lang w:val="en-US" w:eastAsia="zh-CN" w:bidi="ar"/>
        </w:rPr>
        <w:t>夫妻双方公积金账户总额，</w:t>
      </w:r>
      <w:r>
        <w:rPr>
          <w:rFonts w:hint="eastAsia" w:ascii="仿宋" w:hAnsi="仿宋" w:eastAsia="仿宋" w:cs="仿宋"/>
          <w:b w:val="0"/>
          <w:bCs w:val="0"/>
          <w:color w:val="auto"/>
          <w:kern w:val="2"/>
          <w:sz w:val="32"/>
          <w:szCs w:val="32"/>
          <w:lang w:eastAsia="zh-CN"/>
        </w:rPr>
        <w:t>提取后账户余额至少保留1元</w:t>
      </w:r>
      <w:r>
        <w:rPr>
          <w:rFonts w:hint="eastAsia" w:ascii="仿宋" w:hAnsi="仿宋" w:eastAsia="仿宋" w:cs="仿宋"/>
          <w:b w:val="0"/>
          <w:bCs w:val="0"/>
          <w:color w:val="auto"/>
          <w:kern w:val="2"/>
          <w:sz w:val="32"/>
          <w:szCs w:val="32"/>
          <w:lang w:val="en-US" w:eastAsia="zh-CN"/>
        </w:rPr>
        <w:t>。</w:t>
      </w:r>
    </w:p>
    <w:p w14:paraId="53218AA1">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eastAsia="zh-CN"/>
        </w:rPr>
        <w:t>提前结清本地公积金贷款，使用公积金账户余额结清的，直接从缴存人及其配偶公积金账户中冲还贷款；使用现金结清的，在结清贷款后</w:t>
      </w:r>
      <w:r>
        <w:rPr>
          <w:rFonts w:hint="eastAsia" w:ascii="仿宋" w:hAnsi="仿宋" w:eastAsia="仿宋" w:cs="仿宋"/>
          <w:b w:val="0"/>
          <w:bCs w:val="0"/>
          <w:color w:val="auto"/>
          <w:kern w:val="2"/>
          <w:sz w:val="32"/>
          <w:szCs w:val="32"/>
          <w:lang w:val="en-US" w:eastAsia="zh-CN"/>
        </w:rPr>
        <w:t>1年内缴存人及其配偶可申请提取公积金账户余额</w:t>
      </w:r>
      <w:r>
        <w:rPr>
          <w:rFonts w:hint="eastAsia" w:ascii="仿宋" w:hAnsi="仿宋" w:eastAsia="仿宋" w:cs="仿宋"/>
          <w:b w:val="0"/>
          <w:bCs w:val="0"/>
          <w:color w:val="auto"/>
          <w:kern w:val="2"/>
          <w:sz w:val="32"/>
          <w:szCs w:val="32"/>
          <w:lang w:eastAsia="zh-CN"/>
        </w:rPr>
        <w:t>。</w:t>
      </w:r>
    </w:p>
    <w:p w14:paraId="229C18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rPr>
        <w:t>提取额度</w:t>
      </w:r>
      <w:r>
        <w:rPr>
          <w:rFonts w:hint="eastAsia" w:ascii="仿宋" w:hAnsi="仿宋" w:eastAsia="仿宋" w:cs="仿宋"/>
          <w:b w:val="0"/>
          <w:bCs w:val="0"/>
          <w:color w:val="auto"/>
          <w:kern w:val="2"/>
          <w:sz w:val="32"/>
          <w:szCs w:val="32"/>
          <w:lang w:eastAsia="zh-CN"/>
        </w:rPr>
        <w:t>：使用现金结清的，提取频次不受限制，可分次提取，缴存人及其配偶在结清贷款后</w:t>
      </w:r>
      <w:r>
        <w:rPr>
          <w:rFonts w:hint="eastAsia" w:ascii="仿宋" w:hAnsi="仿宋" w:eastAsia="仿宋" w:cs="仿宋"/>
          <w:b w:val="0"/>
          <w:bCs w:val="0"/>
          <w:color w:val="auto"/>
          <w:kern w:val="2"/>
          <w:sz w:val="32"/>
          <w:szCs w:val="32"/>
          <w:lang w:val="en-US" w:eastAsia="zh-CN"/>
        </w:rPr>
        <w:t>1年内</w:t>
      </w:r>
      <w:r>
        <w:rPr>
          <w:rFonts w:hint="eastAsia" w:ascii="仿宋" w:hAnsi="仿宋" w:eastAsia="仿宋" w:cs="仿宋"/>
          <w:b w:val="0"/>
          <w:bCs w:val="0"/>
          <w:color w:val="auto"/>
          <w:kern w:val="2"/>
          <w:sz w:val="32"/>
          <w:szCs w:val="32"/>
        </w:rPr>
        <w:t>提取</w:t>
      </w:r>
      <w:r>
        <w:rPr>
          <w:rFonts w:hint="eastAsia" w:ascii="仿宋" w:hAnsi="仿宋" w:eastAsia="仿宋" w:cs="仿宋"/>
          <w:b w:val="0"/>
          <w:bCs w:val="0"/>
          <w:color w:val="auto"/>
          <w:kern w:val="2"/>
          <w:sz w:val="32"/>
          <w:szCs w:val="32"/>
          <w:lang w:eastAsia="zh-CN"/>
        </w:rPr>
        <w:t>总</w:t>
      </w:r>
      <w:r>
        <w:rPr>
          <w:rFonts w:hint="eastAsia" w:ascii="仿宋" w:hAnsi="仿宋" w:eastAsia="仿宋" w:cs="仿宋"/>
          <w:b w:val="0"/>
          <w:bCs w:val="0"/>
          <w:color w:val="auto"/>
          <w:kern w:val="2"/>
          <w:sz w:val="32"/>
          <w:szCs w:val="32"/>
        </w:rPr>
        <w:t>额</w:t>
      </w:r>
      <w:r>
        <w:rPr>
          <w:rFonts w:hint="eastAsia" w:ascii="仿宋" w:hAnsi="仿宋" w:eastAsia="仿宋" w:cs="仿宋"/>
          <w:b w:val="0"/>
          <w:bCs w:val="0"/>
          <w:color w:val="auto"/>
          <w:kern w:val="2"/>
          <w:sz w:val="32"/>
          <w:szCs w:val="32"/>
          <w:lang w:eastAsia="zh-CN"/>
        </w:rPr>
        <w:t>度</w:t>
      </w:r>
      <w:r>
        <w:rPr>
          <w:rFonts w:hint="eastAsia" w:ascii="仿宋" w:hAnsi="仿宋" w:eastAsia="仿宋" w:cs="仿宋"/>
          <w:b w:val="0"/>
          <w:bCs w:val="0"/>
          <w:color w:val="auto"/>
          <w:kern w:val="2"/>
          <w:sz w:val="32"/>
          <w:szCs w:val="32"/>
        </w:rPr>
        <w:t>不超过</w:t>
      </w:r>
      <w:r>
        <w:rPr>
          <w:rFonts w:hint="eastAsia" w:ascii="仿宋" w:hAnsi="仿宋" w:eastAsia="仿宋" w:cs="仿宋"/>
          <w:b w:val="0"/>
          <w:bCs w:val="0"/>
          <w:color w:val="auto"/>
          <w:kern w:val="2"/>
          <w:sz w:val="32"/>
          <w:szCs w:val="32"/>
          <w:lang w:eastAsia="zh-CN"/>
        </w:rPr>
        <w:t>提前用现金结清本地公积金贷款本息总额，提取后账户余额至少保留1元</w:t>
      </w:r>
      <w:r>
        <w:rPr>
          <w:rFonts w:hint="eastAsia" w:ascii="仿宋" w:hAnsi="仿宋" w:eastAsia="仿宋" w:cs="仿宋"/>
          <w:b w:val="0"/>
          <w:bCs w:val="0"/>
          <w:color w:val="auto"/>
          <w:kern w:val="2"/>
          <w:sz w:val="32"/>
          <w:szCs w:val="32"/>
          <w:lang w:val="en-US" w:eastAsia="zh-CN"/>
        </w:rPr>
        <w:t>。</w:t>
      </w:r>
    </w:p>
    <w:p w14:paraId="37A634AC">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eastAsia="zh-CN"/>
        </w:rPr>
        <w:t>按月</w:t>
      </w:r>
      <w:r>
        <w:rPr>
          <w:rFonts w:hint="eastAsia" w:ascii="仿宋" w:hAnsi="仿宋" w:eastAsia="仿宋" w:cs="仿宋"/>
          <w:b w:val="0"/>
          <w:bCs w:val="0"/>
          <w:color w:val="auto"/>
          <w:kern w:val="2"/>
          <w:sz w:val="32"/>
          <w:szCs w:val="32"/>
        </w:rPr>
        <w:t>偿还异地公积金贷款</w:t>
      </w:r>
      <w:r>
        <w:rPr>
          <w:rFonts w:hint="eastAsia" w:ascii="仿宋" w:hAnsi="仿宋" w:eastAsia="仿宋" w:cs="仿宋"/>
          <w:b w:val="0"/>
          <w:bCs w:val="0"/>
          <w:color w:val="auto"/>
          <w:kern w:val="2"/>
          <w:sz w:val="32"/>
          <w:szCs w:val="32"/>
          <w:lang w:eastAsia="zh-CN"/>
        </w:rPr>
        <w:t>本息的，需提供：</w:t>
      </w:r>
    </w:p>
    <w:p w14:paraId="30C9BF47">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住房</w:t>
      </w:r>
      <w:r>
        <w:rPr>
          <w:rFonts w:hint="eastAsia" w:ascii="仿宋" w:hAnsi="仿宋" w:eastAsia="仿宋" w:cs="仿宋"/>
          <w:b w:val="0"/>
          <w:bCs w:val="0"/>
          <w:color w:val="auto"/>
          <w:kern w:val="2"/>
          <w:sz w:val="32"/>
          <w:szCs w:val="32"/>
        </w:rPr>
        <w:t>公积金</w:t>
      </w:r>
      <w:r>
        <w:rPr>
          <w:rFonts w:hint="eastAsia" w:ascii="仿宋" w:hAnsi="仿宋" w:eastAsia="仿宋" w:cs="仿宋"/>
          <w:b w:val="0"/>
          <w:bCs w:val="0"/>
          <w:color w:val="auto"/>
          <w:kern w:val="2"/>
          <w:sz w:val="32"/>
          <w:szCs w:val="32"/>
          <w:lang w:eastAsia="zh-CN"/>
        </w:rPr>
        <w:t>借</w:t>
      </w:r>
      <w:r>
        <w:rPr>
          <w:rFonts w:hint="eastAsia" w:ascii="仿宋" w:hAnsi="仿宋" w:eastAsia="仿宋" w:cs="仿宋"/>
          <w:b w:val="0"/>
          <w:bCs w:val="0"/>
          <w:color w:val="auto"/>
          <w:kern w:val="2"/>
          <w:sz w:val="32"/>
          <w:szCs w:val="32"/>
        </w:rPr>
        <w:t>款合同（首次申请提供）；</w:t>
      </w:r>
    </w:p>
    <w:p w14:paraId="3AE2ACC1">
      <w:pPr>
        <w:keepNext w:val="0"/>
        <w:keepLines w:val="0"/>
        <w:pageBreakBefore w:val="0"/>
        <w:widowControl w:val="0"/>
        <w:numPr>
          <w:ilvl w:val="0"/>
          <w:numId w:val="26"/>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strike w:val="0"/>
          <w:dstrike w:val="0"/>
          <w:color w:val="auto"/>
          <w:kern w:val="2"/>
          <w:sz w:val="32"/>
          <w:szCs w:val="32"/>
          <w:highlight w:val="none"/>
          <w:lang w:eastAsia="zh-CN"/>
        </w:rPr>
        <w:t>最近</w:t>
      </w:r>
      <w:r>
        <w:rPr>
          <w:rFonts w:hint="eastAsia" w:ascii="仿宋" w:hAnsi="仿宋" w:eastAsia="仿宋" w:cs="仿宋"/>
          <w:b w:val="0"/>
          <w:bCs w:val="0"/>
          <w:strike w:val="0"/>
          <w:dstrike w:val="0"/>
          <w:color w:val="auto"/>
          <w:kern w:val="2"/>
          <w:sz w:val="32"/>
          <w:szCs w:val="32"/>
          <w:highlight w:val="none"/>
          <w:lang w:val="en-US" w:eastAsia="zh-CN"/>
        </w:rPr>
        <w:t>12个月</w:t>
      </w:r>
      <w:r>
        <w:rPr>
          <w:rFonts w:hint="eastAsia" w:ascii="仿宋" w:hAnsi="仿宋" w:eastAsia="仿宋" w:cs="仿宋"/>
          <w:b w:val="0"/>
          <w:bCs w:val="0"/>
          <w:color w:val="auto"/>
          <w:kern w:val="2"/>
          <w:sz w:val="32"/>
          <w:szCs w:val="32"/>
        </w:rPr>
        <w:t>还款明细</w:t>
      </w:r>
      <w:r>
        <w:rPr>
          <w:rFonts w:hint="eastAsia" w:ascii="仿宋" w:hAnsi="仿宋" w:eastAsia="仿宋" w:cs="仿宋"/>
          <w:b w:val="0"/>
          <w:bCs w:val="0"/>
          <w:color w:val="auto"/>
          <w:kern w:val="2"/>
          <w:sz w:val="32"/>
          <w:szCs w:val="32"/>
          <w:lang w:eastAsia="zh-CN"/>
        </w:rPr>
        <w:t>，还款不足</w:t>
      </w:r>
      <w:r>
        <w:rPr>
          <w:rFonts w:hint="eastAsia" w:ascii="仿宋" w:hAnsi="仿宋" w:eastAsia="仿宋" w:cs="仿宋"/>
          <w:b w:val="0"/>
          <w:bCs w:val="0"/>
          <w:color w:val="auto"/>
          <w:kern w:val="2"/>
          <w:sz w:val="32"/>
          <w:szCs w:val="32"/>
          <w:lang w:val="en-US" w:eastAsia="zh-CN"/>
        </w:rPr>
        <w:t>12个月的，提供实际提取月份的还款明细。</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eastAsia="zh-CN"/>
        </w:rPr>
        <w:t>发放贷款的</w:t>
      </w:r>
      <w:r>
        <w:rPr>
          <w:rFonts w:hint="eastAsia" w:ascii="仿宋" w:hAnsi="仿宋" w:eastAsia="仿宋" w:cs="仿宋"/>
          <w:b w:val="0"/>
          <w:bCs w:val="0"/>
          <w:color w:val="auto"/>
          <w:kern w:val="2"/>
          <w:sz w:val="32"/>
          <w:szCs w:val="32"/>
          <w:lang w:val="en-US" w:eastAsia="zh-CN"/>
        </w:rPr>
        <w:t>住房</w:t>
      </w:r>
      <w:r>
        <w:rPr>
          <w:rFonts w:hint="eastAsia" w:ascii="仿宋" w:hAnsi="仿宋" w:eastAsia="仿宋" w:cs="仿宋"/>
          <w:b w:val="0"/>
          <w:bCs w:val="0"/>
          <w:color w:val="auto"/>
          <w:kern w:val="2"/>
          <w:sz w:val="32"/>
          <w:szCs w:val="32"/>
        </w:rPr>
        <w:t>公积金中心</w:t>
      </w:r>
      <w:r>
        <w:rPr>
          <w:rFonts w:hint="eastAsia" w:ascii="仿宋" w:hAnsi="仿宋" w:eastAsia="仿宋" w:cs="仿宋"/>
          <w:b w:val="0"/>
          <w:bCs w:val="0"/>
          <w:color w:val="auto"/>
          <w:kern w:val="2"/>
          <w:sz w:val="32"/>
          <w:szCs w:val="32"/>
          <w:lang w:eastAsia="zh-CN"/>
        </w:rPr>
        <w:t>或银行提供，</w:t>
      </w:r>
      <w:r>
        <w:rPr>
          <w:rFonts w:hint="eastAsia" w:ascii="仿宋" w:hAnsi="仿宋" w:eastAsia="仿宋" w:cs="仿宋"/>
          <w:b w:val="0"/>
          <w:bCs w:val="0"/>
          <w:color w:val="auto"/>
          <w:kern w:val="2"/>
          <w:sz w:val="32"/>
          <w:szCs w:val="32"/>
          <w:lang w:val="en-US" w:eastAsia="zh-CN"/>
        </w:rPr>
        <w:t>需加盖印章</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eastAsia="zh-CN"/>
        </w:rPr>
        <w:t>。</w:t>
      </w:r>
    </w:p>
    <w:p w14:paraId="3966362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rPr>
        <w:t>提取额度：</w:t>
      </w:r>
      <w:r>
        <w:rPr>
          <w:rFonts w:hint="eastAsia" w:ascii="仿宋" w:hAnsi="仿宋" w:eastAsia="仿宋" w:cs="仿宋"/>
          <w:b w:val="0"/>
          <w:bCs w:val="0"/>
          <w:color w:val="auto"/>
          <w:kern w:val="2"/>
          <w:sz w:val="32"/>
          <w:szCs w:val="32"/>
          <w:lang w:val="en-US" w:eastAsia="zh-CN"/>
        </w:rPr>
        <w:t>在首次还贷后可按月申请提取。按月提取的，缴存人及其配偶提取金额不得超过上月偿还公积金贷款本息总额；再次提取与上次提取有间隔的，缴存人及其配偶提取金额不得超过实际间隔月份偿还公积金贷款本息总额，缴存人及其配偶近12个月提取总额不得超过近12个月偿还贷款本息总额。</w:t>
      </w:r>
      <w:r>
        <w:rPr>
          <w:rFonts w:hint="eastAsia" w:ascii="仿宋" w:hAnsi="仿宋" w:eastAsia="仿宋" w:cs="仿宋"/>
          <w:b w:val="0"/>
          <w:bCs w:val="0"/>
          <w:color w:val="auto"/>
          <w:kern w:val="2"/>
          <w:sz w:val="32"/>
          <w:szCs w:val="32"/>
          <w:lang w:eastAsia="zh-CN"/>
        </w:rPr>
        <w:t>以上金额均不含公积金冲还贷部分、违约金、罚息、复利。提取后账户余额至少保留1元。</w:t>
      </w:r>
    </w:p>
    <w:p w14:paraId="4518D14A">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rPr>
        <w:t>提前</w:t>
      </w:r>
      <w:r>
        <w:rPr>
          <w:rFonts w:hint="eastAsia" w:ascii="仿宋" w:hAnsi="仿宋" w:eastAsia="仿宋" w:cs="仿宋"/>
          <w:b w:val="0"/>
          <w:bCs w:val="0"/>
          <w:color w:val="auto"/>
          <w:kern w:val="2"/>
          <w:sz w:val="32"/>
          <w:szCs w:val="32"/>
          <w:lang w:eastAsia="zh-CN"/>
        </w:rPr>
        <w:t>部分偿还或结清异地公积金贷款的，需提供：</w:t>
      </w:r>
    </w:p>
    <w:p w14:paraId="0701AD7E">
      <w:pPr>
        <w:pStyle w:val="5"/>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住房</w:t>
      </w:r>
      <w:r>
        <w:rPr>
          <w:rFonts w:hint="eastAsia" w:ascii="仿宋" w:hAnsi="仿宋" w:eastAsia="仿宋" w:cs="仿宋"/>
          <w:b w:val="0"/>
          <w:bCs w:val="0"/>
          <w:color w:val="auto"/>
          <w:kern w:val="2"/>
          <w:sz w:val="32"/>
          <w:szCs w:val="32"/>
        </w:rPr>
        <w:t>公积金</w:t>
      </w:r>
      <w:r>
        <w:rPr>
          <w:rFonts w:hint="eastAsia" w:ascii="仿宋" w:hAnsi="仿宋" w:eastAsia="仿宋" w:cs="仿宋"/>
          <w:b w:val="0"/>
          <w:bCs w:val="0"/>
          <w:color w:val="auto"/>
          <w:kern w:val="2"/>
          <w:sz w:val="32"/>
          <w:szCs w:val="32"/>
          <w:lang w:eastAsia="zh-CN"/>
        </w:rPr>
        <w:t>借</w:t>
      </w:r>
      <w:r>
        <w:rPr>
          <w:rFonts w:hint="eastAsia" w:ascii="仿宋" w:hAnsi="仿宋" w:eastAsia="仿宋" w:cs="仿宋"/>
          <w:b w:val="0"/>
          <w:bCs w:val="0"/>
          <w:color w:val="auto"/>
          <w:kern w:val="2"/>
          <w:sz w:val="32"/>
          <w:szCs w:val="32"/>
        </w:rPr>
        <w:t>款合同（首次申请提供）；</w:t>
      </w:r>
    </w:p>
    <w:p w14:paraId="74E350E1">
      <w:pPr>
        <w:keepNext w:val="0"/>
        <w:keepLines w:val="0"/>
        <w:pageBreakBefore w:val="0"/>
        <w:widowControl w:val="0"/>
        <w:numPr>
          <w:ilvl w:val="0"/>
          <w:numId w:val="2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rPr>
        <w:t>最近12个月内</w:t>
      </w:r>
      <w:r>
        <w:rPr>
          <w:rFonts w:hint="eastAsia" w:ascii="仿宋" w:hAnsi="仿宋" w:eastAsia="仿宋" w:cs="仿宋"/>
          <w:b w:val="0"/>
          <w:bCs w:val="0"/>
          <w:color w:val="auto"/>
          <w:kern w:val="2"/>
          <w:sz w:val="32"/>
          <w:szCs w:val="32"/>
        </w:rPr>
        <w:t>提前</w:t>
      </w:r>
      <w:r>
        <w:rPr>
          <w:rFonts w:hint="eastAsia" w:ascii="仿宋" w:hAnsi="仿宋" w:eastAsia="仿宋" w:cs="仿宋"/>
          <w:b w:val="0"/>
          <w:bCs w:val="0"/>
          <w:color w:val="auto"/>
          <w:kern w:val="2"/>
          <w:sz w:val="32"/>
          <w:szCs w:val="32"/>
          <w:lang w:eastAsia="zh-CN"/>
        </w:rPr>
        <w:t>部分偿还</w:t>
      </w:r>
      <w:r>
        <w:rPr>
          <w:rFonts w:hint="eastAsia" w:ascii="仿宋" w:hAnsi="仿宋" w:eastAsia="仿宋" w:cs="仿宋"/>
          <w:b w:val="0"/>
          <w:bCs w:val="0"/>
          <w:color w:val="auto"/>
          <w:kern w:val="2"/>
          <w:sz w:val="32"/>
          <w:szCs w:val="32"/>
        </w:rPr>
        <w:t>或</w:t>
      </w:r>
      <w:r>
        <w:rPr>
          <w:rFonts w:hint="eastAsia" w:ascii="仿宋" w:hAnsi="仿宋" w:eastAsia="仿宋" w:cs="仿宋"/>
          <w:b w:val="0"/>
          <w:bCs w:val="0"/>
          <w:color w:val="auto"/>
          <w:kern w:val="2"/>
          <w:sz w:val="32"/>
          <w:szCs w:val="32"/>
          <w:lang w:eastAsia="zh-CN"/>
        </w:rPr>
        <w:t>结清</w:t>
      </w:r>
      <w:r>
        <w:rPr>
          <w:rFonts w:hint="eastAsia" w:ascii="仿宋" w:hAnsi="仿宋" w:eastAsia="仿宋" w:cs="仿宋"/>
          <w:b w:val="0"/>
          <w:bCs w:val="0"/>
          <w:color w:val="auto"/>
          <w:kern w:val="2"/>
          <w:sz w:val="32"/>
          <w:szCs w:val="32"/>
        </w:rPr>
        <w:t>的</w:t>
      </w:r>
      <w:r>
        <w:rPr>
          <w:rFonts w:hint="eastAsia" w:ascii="仿宋" w:hAnsi="仿宋" w:eastAsia="仿宋" w:cs="仿宋"/>
          <w:color w:val="auto"/>
          <w:kern w:val="0"/>
          <w:sz w:val="32"/>
          <w:szCs w:val="32"/>
          <w:highlight w:val="none"/>
          <w:lang w:val="en-US" w:eastAsia="zh-CN" w:bidi="ar"/>
        </w:rPr>
        <w:t>还款凭证</w:t>
      </w:r>
      <w:r>
        <w:rPr>
          <w:rFonts w:hint="eastAsia" w:ascii="仿宋" w:hAnsi="仿宋" w:eastAsia="仿宋" w:cs="仿宋"/>
          <w:b w:val="0"/>
          <w:bCs w:val="0"/>
          <w:color w:val="auto"/>
          <w:kern w:val="2"/>
          <w:sz w:val="32"/>
          <w:szCs w:val="32"/>
          <w:highlight w:val="none"/>
        </w:rPr>
        <w:t>（</w:t>
      </w:r>
      <w:r>
        <w:rPr>
          <w:rFonts w:hint="eastAsia" w:ascii="仿宋" w:hAnsi="仿宋" w:eastAsia="仿宋" w:cs="仿宋"/>
          <w:b w:val="0"/>
          <w:bCs w:val="0"/>
          <w:color w:val="auto"/>
          <w:kern w:val="2"/>
          <w:sz w:val="32"/>
          <w:szCs w:val="32"/>
          <w:lang w:eastAsia="zh-CN"/>
        </w:rPr>
        <w:t>发放贷款的</w:t>
      </w:r>
      <w:r>
        <w:rPr>
          <w:rFonts w:hint="eastAsia" w:ascii="仿宋" w:hAnsi="仿宋" w:eastAsia="仿宋" w:cs="仿宋"/>
          <w:b w:val="0"/>
          <w:bCs w:val="0"/>
          <w:color w:val="auto"/>
          <w:kern w:val="2"/>
          <w:sz w:val="32"/>
          <w:szCs w:val="32"/>
          <w:lang w:val="en-US" w:eastAsia="zh-CN"/>
        </w:rPr>
        <w:t>住房</w:t>
      </w:r>
      <w:r>
        <w:rPr>
          <w:rFonts w:hint="eastAsia" w:ascii="仿宋" w:hAnsi="仿宋" w:eastAsia="仿宋" w:cs="仿宋"/>
          <w:b w:val="0"/>
          <w:bCs w:val="0"/>
          <w:color w:val="auto"/>
          <w:kern w:val="2"/>
          <w:sz w:val="32"/>
          <w:szCs w:val="32"/>
        </w:rPr>
        <w:t>公积金中心</w:t>
      </w:r>
      <w:r>
        <w:rPr>
          <w:rFonts w:hint="eastAsia" w:ascii="仿宋" w:hAnsi="仿宋" w:eastAsia="仿宋" w:cs="仿宋"/>
          <w:b w:val="0"/>
          <w:bCs w:val="0"/>
          <w:color w:val="auto"/>
          <w:kern w:val="2"/>
          <w:sz w:val="32"/>
          <w:szCs w:val="32"/>
          <w:lang w:eastAsia="zh-CN"/>
        </w:rPr>
        <w:t>或银行提供，</w:t>
      </w:r>
      <w:r>
        <w:rPr>
          <w:rFonts w:hint="eastAsia" w:ascii="仿宋" w:hAnsi="仿宋" w:eastAsia="仿宋" w:cs="仿宋"/>
          <w:b w:val="0"/>
          <w:bCs w:val="0"/>
          <w:color w:val="auto"/>
          <w:kern w:val="2"/>
          <w:sz w:val="32"/>
          <w:szCs w:val="32"/>
          <w:lang w:val="en-US" w:eastAsia="zh-CN"/>
        </w:rPr>
        <w:t>需加盖印章</w:t>
      </w:r>
      <w:r>
        <w:rPr>
          <w:rFonts w:hint="eastAsia" w:ascii="仿宋" w:hAnsi="仿宋" w:eastAsia="仿宋" w:cs="仿宋"/>
          <w:b w:val="0"/>
          <w:bCs w:val="0"/>
          <w:color w:val="auto"/>
          <w:kern w:val="2"/>
          <w:sz w:val="32"/>
          <w:szCs w:val="32"/>
          <w:lang w:eastAsia="zh-CN"/>
        </w:rPr>
        <w:t>）。</w:t>
      </w:r>
    </w:p>
    <w:p w14:paraId="27CF911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rPr>
      </w:pPr>
      <w:r>
        <w:rPr>
          <w:rFonts w:hint="eastAsia" w:ascii="仿宋" w:hAnsi="仿宋" w:eastAsia="仿宋" w:cs="仿宋"/>
          <w:b w:val="0"/>
          <w:bCs w:val="0"/>
          <w:color w:val="auto"/>
          <w:kern w:val="2"/>
          <w:sz w:val="32"/>
          <w:szCs w:val="32"/>
        </w:rPr>
        <w:t>提取额度：</w:t>
      </w:r>
      <w:r>
        <w:rPr>
          <w:rFonts w:hint="eastAsia" w:ascii="仿宋" w:hAnsi="仿宋" w:eastAsia="仿宋" w:cs="仿宋"/>
          <w:b w:val="0"/>
          <w:bCs w:val="0"/>
          <w:color w:val="auto"/>
          <w:kern w:val="2"/>
          <w:sz w:val="32"/>
          <w:szCs w:val="32"/>
          <w:lang w:eastAsia="zh-CN"/>
        </w:rPr>
        <w:t>提取频次不受限制，可分次提取，缴存人及其配偶累计</w:t>
      </w:r>
      <w:r>
        <w:rPr>
          <w:rFonts w:hint="eastAsia" w:ascii="仿宋" w:hAnsi="仿宋" w:eastAsia="仿宋" w:cs="仿宋"/>
          <w:b w:val="0"/>
          <w:bCs w:val="0"/>
          <w:color w:val="auto"/>
          <w:kern w:val="2"/>
          <w:sz w:val="32"/>
          <w:szCs w:val="32"/>
        </w:rPr>
        <w:t>提取金额不超过还款本息总</w:t>
      </w:r>
      <w:r>
        <w:rPr>
          <w:rFonts w:hint="eastAsia" w:ascii="仿宋" w:hAnsi="仿宋" w:eastAsia="仿宋" w:cs="仿宋"/>
          <w:color w:val="auto"/>
          <w:sz w:val="32"/>
        </w:rPr>
        <w:t>额</w:t>
      </w:r>
      <w:r>
        <w:rPr>
          <w:rFonts w:hint="eastAsia" w:ascii="仿宋" w:hAnsi="仿宋" w:eastAsia="仿宋" w:cs="仿宋"/>
          <w:color w:val="auto"/>
          <w:sz w:val="32"/>
          <w:lang w:eastAsia="zh-CN"/>
        </w:rPr>
        <w:t>，</w:t>
      </w:r>
      <w:r>
        <w:rPr>
          <w:rFonts w:hint="eastAsia" w:ascii="仿宋" w:hAnsi="仿宋" w:eastAsia="仿宋" w:cs="仿宋"/>
          <w:b w:val="0"/>
          <w:bCs w:val="0"/>
          <w:color w:val="auto"/>
          <w:kern w:val="2"/>
          <w:sz w:val="32"/>
          <w:szCs w:val="32"/>
          <w:lang w:eastAsia="zh-CN"/>
        </w:rPr>
        <w:t>提取后账户余额至少保留1元</w:t>
      </w:r>
      <w:r>
        <w:rPr>
          <w:rFonts w:hint="eastAsia" w:ascii="仿宋" w:hAnsi="仿宋" w:eastAsia="仿宋" w:cs="仿宋"/>
          <w:b w:val="0"/>
          <w:bCs w:val="0"/>
          <w:color w:val="auto"/>
          <w:kern w:val="2"/>
          <w:sz w:val="32"/>
          <w:szCs w:val="32"/>
          <w:lang w:val="en-US" w:eastAsia="zh-CN"/>
        </w:rPr>
        <w:t>，</w:t>
      </w:r>
      <w:r>
        <w:rPr>
          <w:rFonts w:hint="eastAsia" w:ascii="仿宋" w:hAnsi="仿宋" w:eastAsia="仿宋" w:cs="仿宋"/>
          <w:color w:val="auto"/>
          <w:sz w:val="32"/>
          <w:lang w:eastAsia="zh-CN"/>
        </w:rPr>
        <w:t>还款本息总额不含</w:t>
      </w:r>
      <w:r>
        <w:rPr>
          <w:rFonts w:hint="eastAsia" w:ascii="仿宋" w:hAnsi="仿宋" w:eastAsia="仿宋" w:cs="仿宋"/>
          <w:color w:val="auto"/>
          <w:sz w:val="32"/>
          <w:lang w:val="en-US" w:eastAsia="zh-CN"/>
        </w:rPr>
        <w:t>公积金</w:t>
      </w:r>
      <w:r>
        <w:rPr>
          <w:rFonts w:hint="eastAsia" w:ascii="仿宋" w:hAnsi="仿宋" w:eastAsia="仿宋" w:cs="仿宋"/>
          <w:color w:val="auto"/>
          <w:sz w:val="32"/>
          <w:lang w:eastAsia="zh-CN"/>
        </w:rPr>
        <w:t>冲还贷部分、违约金、罚息、复利</w:t>
      </w:r>
      <w:r>
        <w:rPr>
          <w:rFonts w:hint="eastAsia" w:ascii="仿宋" w:hAnsi="仿宋" w:eastAsia="仿宋" w:cs="仿宋"/>
          <w:color w:val="auto"/>
          <w:sz w:val="32"/>
        </w:rPr>
        <w:t>。</w:t>
      </w:r>
    </w:p>
    <w:p w14:paraId="585FF004">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rPr>
        <w:t>偿还商业</w:t>
      </w:r>
      <w:r>
        <w:rPr>
          <w:rFonts w:hint="eastAsia" w:ascii="仿宋" w:hAnsi="仿宋" w:eastAsia="仿宋" w:cs="仿宋"/>
          <w:b w:val="0"/>
          <w:bCs w:val="0"/>
          <w:color w:val="auto"/>
          <w:kern w:val="2"/>
          <w:sz w:val="32"/>
          <w:szCs w:val="32"/>
          <w:lang w:eastAsia="zh-CN"/>
        </w:rPr>
        <w:t>银行住房</w:t>
      </w:r>
      <w:r>
        <w:rPr>
          <w:rFonts w:hint="eastAsia" w:ascii="仿宋" w:hAnsi="仿宋" w:eastAsia="仿宋" w:cs="仿宋"/>
          <w:b w:val="0"/>
          <w:bCs w:val="0"/>
          <w:color w:val="auto"/>
          <w:kern w:val="2"/>
          <w:sz w:val="32"/>
          <w:szCs w:val="32"/>
        </w:rPr>
        <w:t>贷款本息提取</w:t>
      </w:r>
      <w:r>
        <w:rPr>
          <w:rFonts w:hint="eastAsia" w:ascii="仿宋" w:hAnsi="仿宋" w:eastAsia="仿宋" w:cs="仿宋"/>
          <w:b w:val="0"/>
          <w:bCs w:val="0"/>
          <w:color w:val="auto"/>
          <w:kern w:val="2"/>
          <w:sz w:val="32"/>
          <w:szCs w:val="32"/>
          <w:lang w:eastAsia="zh-CN"/>
        </w:rPr>
        <w:t>的，应提供以下材料：</w:t>
      </w:r>
    </w:p>
    <w:p w14:paraId="5A00CF74">
      <w:pPr>
        <w:keepNext w:val="0"/>
        <w:keepLines w:val="0"/>
        <w:pageBreakBefore w:val="0"/>
        <w:widowControl w:val="0"/>
        <w:numPr>
          <w:ilvl w:val="0"/>
          <w:numId w:val="28"/>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eastAsia="zh-CN"/>
        </w:rPr>
        <w:t>按月提取</w:t>
      </w:r>
      <w:r>
        <w:rPr>
          <w:rFonts w:hint="eastAsia" w:ascii="仿宋" w:hAnsi="仿宋" w:eastAsia="仿宋" w:cs="仿宋"/>
          <w:b w:val="0"/>
          <w:bCs w:val="0"/>
          <w:color w:val="auto"/>
          <w:kern w:val="2"/>
          <w:sz w:val="32"/>
          <w:szCs w:val="32"/>
          <w:lang w:val="en-US" w:eastAsia="zh-CN"/>
        </w:rPr>
        <w:t>住房</w:t>
      </w:r>
      <w:r>
        <w:rPr>
          <w:rFonts w:hint="eastAsia" w:ascii="仿宋" w:hAnsi="仿宋" w:eastAsia="仿宋" w:cs="仿宋"/>
          <w:b w:val="0"/>
          <w:bCs w:val="0"/>
          <w:color w:val="auto"/>
          <w:kern w:val="2"/>
          <w:sz w:val="32"/>
          <w:szCs w:val="32"/>
          <w:lang w:eastAsia="zh-CN"/>
        </w:rPr>
        <w:t>公积金偿还</w:t>
      </w:r>
      <w:r>
        <w:rPr>
          <w:rFonts w:hint="eastAsia" w:ascii="仿宋" w:hAnsi="仿宋" w:eastAsia="仿宋" w:cs="仿宋"/>
          <w:b w:val="0"/>
          <w:bCs w:val="0"/>
          <w:color w:val="auto"/>
          <w:kern w:val="2"/>
          <w:sz w:val="32"/>
          <w:szCs w:val="32"/>
        </w:rPr>
        <w:t>商业</w:t>
      </w:r>
      <w:r>
        <w:rPr>
          <w:rFonts w:hint="eastAsia" w:ascii="仿宋" w:hAnsi="仿宋" w:eastAsia="仿宋" w:cs="仿宋"/>
          <w:b w:val="0"/>
          <w:bCs w:val="0"/>
          <w:color w:val="auto"/>
          <w:kern w:val="2"/>
          <w:sz w:val="32"/>
          <w:szCs w:val="32"/>
          <w:lang w:eastAsia="zh-CN"/>
        </w:rPr>
        <w:t>银行</w:t>
      </w:r>
      <w:r>
        <w:rPr>
          <w:rFonts w:hint="eastAsia" w:ascii="仿宋" w:hAnsi="仿宋" w:eastAsia="仿宋" w:cs="仿宋"/>
          <w:b w:val="0"/>
          <w:bCs w:val="0"/>
          <w:color w:val="auto"/>
          <w:kern w:val="2"/>
          <w:sz w:val="32"/>
          <w:szCs w:val="32"/>
        </w:rPr>
        <w:t>住房贷款</w:t>
      </w:r>
      <w:r>
        <w:rPr>
          <w:rFonts w:hint="eastAsia" w:ascii="仿宋" w:hAnsi="仿宋" w:eastAsia="仿宋" w:cs="仿宋"/>
          <w:b w:val="0"/>
          <w:bCs w:val="0"/>
          <w:color w:val="auto"/>
          <w:kern w:val="2"/>
          <w:sz w:val="32"/>
          <w:szCs w:val="32"/>
          <w:lang w:eastAsia="zh-CN"/>
        </w:rPr>
        <w:t>本息的，需提供：</w:t>
      </w:r>
    </w:p>
    <w:p w14:paraId="2FC532A2">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商业</w:t>
      </w:r>
      <w:r>
        <w:rPr>
          <w:rFonts w:hint="eastAsia" w:ascii="仿宋" w:hAnsi="仿宋" w:eastAsia="仿宋" w:cs="仿宋"/>
          <w:b w:val="0"/>
          <w:bCs w:val="0"/>
          <w:color w:val="auto"/>
          <w:kern w:val="2"/>
          <w:sz w:val="32"/>
          <w:szCs w:val="32"/>
          <w:lang w:eastAsia="zh-CN"/>
        </w:rPr>
        <w:t>银行</w:t>
      </w:r>
      <w:r>
        <w:rPr>
          <w:rFonts w:hint="eastAsia" w:ascii="仿宋" w:hAnsi="仿宋" w:eastAsia="仿宋" w:cs="仿宋"/>
          <w:b w:val="0"/>
          <w:bCs w:val="0"/>
          <w:color w:val="auto"/>
          <w:kern w:val="2"/>
          <w:sz w:val="32"/>
          <w:szCs w:val="32"/>
        </w:rPr>
        <w:t>住房</w:t>
      </w:r>
      <w:r>
        <w:rPr>
          <w:rFonts w:hint="eastAsia" w:ascii="仿宋" w:hAnsi="仿宋" w:eastAsia="仿宋" w:cs="仿宋"/>
          <w:b w:val="0"/>
          <w:bCs w:val="0"/>
          <w:color w:val="auto"/>
          <w:kern w:val="2"/>
          <w:sz w:val="32"/>
          <w:szCs w:val="32"/>
          <w:lang w:eastAsia="zh-CN"/>
        </w:rPr>
        <w:t>借</w:t>
      </w:r>
      <w:r>
        <w:rPr>
          <w:rFonts w:hint="eastAsia" w:ascii="仿宋" w:hAnsi="仿宋" w:eastAsia="仿宋" w:cs="仿宋"/>
          <w:b w:val="0"/>
          <w:bCs w:val="0"/>
          <w:color w:val="auto"/>
          <w:kern w:val="2"/>
          <w:sz w:val="32"/>
          <w:szCs w:val="32"/>
        </w:rPr>
        <w:t>款合同（首次申请提供）；</w:t>
      </w:r>
    </w:p>
    <w:p w14:paraId="6643ED3C">
      <w:pPr>
        <w:keepNext w:val="0"/>
        <w:keepLines w:val="0"/>
        <w:pageBreakBefore w:val="0"/>
        <w:widowControl w:val="0"/>
        <w:numPr>
          <w:ilvl w:val="0"/>
          <w:numId w:val="29"/>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lang w:val="en-US" w:eastAsia="zh-CN" w:bidi="ar-SA"/>
        </w:rPr>
      </w:pPr>
      <w:r>
        <w:rPr>
          <w:rFonts w:hint="eastAsia" w:ascii="仿宋" w:hAnsi="仿宋" w:eastAsia="仿宋" w:cs="仿宋"/>
          <w:color w:val="auto"/>
          <w:sz w:val="32"/>
          <w:lang w:val="en-US" w:eastAsia="zh-CN" w:bidi="ar-SA"/>
        </w:rPr>
        <w:t>最近12个月还款明细，还款不足12个月的，提供实际提取月份的还款明细。（发放贷款银行提供，需加盖印章）。</w:t>
      </w:r>
    </w:p>
    <w:p w14:paraId="5DAD71F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color w:val="auto"/>
          <w:sz w:val="32"/>
          <w:lang w:val="en-US" w:eastAsia="zh-CN" w:bidi="ar-SA"/>
        </w:rPr>
      </w:pPr>
      <w:r>
        <w:rPr>
          <w:rFonts w:hint="eastAsia" w:ascii="仿宋" w:hAnsi="仿宋" w:eastAsia="仿宋" w:cs="仿宋"/>
          <w:color w:val="auto"/>
          <w:sz w:val="32"/>
          <w:lang w:val="en-US" w:eastAsia="zh-CN" w:bidi="ar-SA"/>
        </w:rPr>
        <w:t>提取额度：在首次还贷后可按月申请提取。按月提取的，缴存人及其配偶提取金额不得超过上月偿还商业银行住房贷款本息总额；再次提取与上次提取有间隔的，缴存人及其配偶提取金额不得超过实际间隔月份偿还商业银行住房贷款本息总额，缴存人及其配偶近12个月提取总额不得超过近12个月偿还贷款本息总额。以上金额均不含违约金、罚息、复利。</w:t>
      </w:r>
    </w:p>
    <w:p w14:paraId="09156D4D">
      <w:pPr>
        <w:pStyle w:val="5"/>
        <w:keepNext w:val="0"/>
        <w:keepLines w:val="0"/>
        <w:pageBreakBefore w:val="0"/>
        <w:widowControl w:val="0"/>
        <w:numPr>
          <w:ilvl w:val="0"/>
          <w:numId w:val="28"/>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rPr>
        <w:t>提前</w:t>
      </w:r>
      <w:r>
        <w:rPr>
          <w:rFonts w:hint="eastAsia" w:ascii="仿宋" w:hAnsi="仿宋" w:eastAsia="仿宋" w:cs="仿宋"/>
          <w:b w:val="0"/>
          <w:bCs w:val="0"/>
          <w:color w:val="auto"/>
          <w:kern w:val="2"/>
          <w:sz w:val="32"/>
          <w:szCs w:val="32"/>
          <w:lang w:eastAsia="zh-CN"/>
        </w:rPr>
        <w:t>部分偿还或结清商业银行住房贷款本息的，需提供：</w:t>
      </w:r>
    </w:p>
    <w:p w14:paraId="3730A0AB">
      <w:pPr>
        <w:pStyle w:val="5"/>
        <w:keepNext w:val="0"/>
        <w:keepLines w:val="0"/>
        <w:pageBreakBefore w:val="0"/>
        <w:widowControl w:val="0"/>
        <w:numPr>
          <w:ilvl w:val="0"/>
          <w:numId w:val="3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商业</w:t>
      </w:r>
      <w:r>
        <w:rPr>
          <w:rFonts w:hint="eastAsia" w:ascii="仿宋" w:hAnsi="仿宋" w:eastAsia="仿宋" w:cs="仿宋"/>
          <w:b w:val="0"/>
          <w:bCs w:val="0"/>
          <w:color w:val="auto"/>
          <w:kern w:val="2"/>
          <w:sz w:val="32"/>
          <w:szCs w:val="32"/>
          <w:lang w:eastAsia="zh-CN"/>
        </w:rPr>
        <w:t>银行</w:t>
      </w:r>
      <w:r>
        <w:rPr>
          <w:rFonts w:hint="eastAsia" w:ascii="仿宋" w:hAnsi="仿宋" w:eastAsia="仿宋" w:cs="仿宋"/>
          <w:b w:val="0"/>
          <w:bCs w:val="0"/>
          <w:color w:val="auto"/>
          <w:kern w:val="2"/>
          <w:sz w:val="32"/>
          <w:szCs w:val="32"/>
        </w:rPr>
        <w:t>住房</w:t>
      </w:r>
      <w:r>
        <w:rPr>
          <w:rFonts w:hint="eastAsia" w:ascii="仿宋" w:hAnsi="仿宋" w:eastAsia="仿宋" w:cs="仿宋"/>
          <w:b w:val="0"/>
          <w:bCs w:val="0"/>
          <w:color w:val="auto"/>
          <w:kern w:val="2"/>
          <w:sz w:val="32"/>
          <w:szCs w:val="32"/>
          <w:lang w:eastAsia="zh-CN"/>
        </w:rPr>
        <w:t>借</w:t>
      </w:r>
      <w:r>
        <w:rPr>
          <w:rFonts w:hint="eastAsia" w:ascii="仿宋" w:hAnsi="仿宋" w:eastAsia="仿宋" w:cs="仿宋"/>
          <w:b w:val="0"/>
          <w:bCs w:val="0"/>
          <w:color w:val="auto"/>
          <w:kern w:val="2"/>
          <w:sz w:val="32"/>
          <w:szCs w:val="32"/>
        </w:rPr>
        <w:t>款合同；</w:t>
      </w:r>
    </w:p>
    <w:p w14:paraId="7F089B9D">
      <w:pPr>
        <w:pStyle w:val="5"/>
        <w:keepNext w:val="0"/>
        <w:keepLines w:val="0"/>
        <w:pageBreakBefore w:val="0"/>
        <w:widowControl w:val="0"/>
        <w:numPr>
          <w:ilvl w:val="0"/>
          <w:numId w:val="30"/>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rPr>
        <w:t>最近12个月内</w:t>
      </w:r>
      <w:r>
        <w:rPr>
          <w:rFonts w:hint="eastAsia" w:ascii="仿宋" w:hAnsi="仿宋" w:eastAsia="仿宋" w:cs="仿宋"/>
          <w:b w:val="0"/>
          <w:bCs w:val="0"/>
          <w:color w:val="auto"/>
          <w:kern w:val="2"/>
          <w:sz w:val="32"/>
          <w:szCs w:val="32"/>
        </w:rPr>
        <w:t>提前</w:t>
      </w:r>
      <w:r>
        <w:rPr>
          <w:rFonts w:hint="eastAsia" w:ascii="仿宋" w:hAnsi="仿宋" w:eastAsia="仿宋" w:cs="仿宋"/>
          <w:b w:val="0"/>
          <w:bCs w:val="0"/>
          <w:color w:val="auto"/>
          <w:kern w:val="2"/>
          <w:sz w:val="32"/>
          <w:szCs w:val="32"/>
          <w:lang w:eastAsia="zh-CN"/>
        </w:rPr>
        <w:t>部分偿还</w:t>
      </w:r>
      <w:r>
        <w:rPr>
          <w:rFonts w:hint="eastAsia" w:ascii="仿宋" w:hAnsi="仿宋" w:eastAsia="仿宋" w:cs="仿宋"/>
          <w:b w:val="0"/>
          <w:bCs w:val="0"/>
          <w:color w:val="auto"/>
          <w:kern w:val="2"/>
          <w:sz w:val="32"/>
          <w:szCs w:val="32"/>
        </w:rPr>
        <w:t>或</w:t>
      </w:r>
      <w:r>
        <w:rPr>
          <w:rFonts w:hint="eastAsia" w:ascii="仿宋" w:hAnsi="仿宋" w:eastAsia="仿宋" w:cs="仿宋"/>
          <w:b w:val="0"/>
          <w:bCs w:val="0"/>
          <w:color w:val="auto"/>
          <w:kern w:val="2"/>
          <w:sz w:val="32"/>
          <w:szCs w:val="32"/>
          <w:lang w:eastAsia="zh-CN"/>
        </w:rPr>
        <w:t>结清</w:t>
      </w:r>
      <w:r>
        <w:rPr>
          <w:rFonts w:hint="eastAsia" w:ascii="仿宋" w:hAnsi="仿宋" w:eastAsia="仿宋" w:cs="仿宋"/>
          <w:b w:val="0"/>
          <w:bCs w:val="0"/>
          <w:color w:val="auto"/>
          <w:kern w:val="2"/>
          <w:sz w:val="32"/>
          <w:szCs w:val="32"/>
        </w:rPr>
        <w:t>的</w:t>
      </w:r>
      <w:r>
        <w:rPr>
          <w:rFonts w:hint="eastAsia" w:ascii="仿宋" w:hAnsi="仿宋" w:eastAsia="仿宋" w:cs="仿宋"/>
          <w:b w:val="0"/>
          <w:bCs w:val="0"/>
          <w:color w:val="auto"/>
          <w:kern w:val="2"/>
          <w:sz w:val="32"/>
          <w:szCs w:val="32"/>
          <w:lang w:eastAsia="zh-CN"/>
        </w:rPr>
        <w:t>还款明细</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eastAsia="zh-CN"/>
        </w:rPr>
        <w:t>发放贷款银行提供，</w:t>
      </w:r>
      <w:r>
        <w:rPr>
          <w:rFonts w:hint="eastAsia" w:ascii="仿宋" w:hAnsi="仿宋" w:eastAsia="仿宋" w:cs="仿宋"/>
          <w:b w:val="0"/>
          <w:bCs w:val="0"/>
          <w:color w:val="auto"/>
          <w:kern w:val="2"/>
          <w:sz w:val="32"/>
          <w:szCs w:val="32"/>
          <w:lang w:val="en-US" w:eastAsia="zh-CN"/>
        </w:rPr>
        <w:t>需加盖印章</w:t>
      </w:r>
      <w:r>
        <w:rPr>
          <w:rFonts w:hint="eastAsia" w:ascii="仿宋" w:hAnsi="仿宋" w:eastAsia="仿宋" w:cs="仿宋"/>
          <w:b w:val="0"/>
          <w:bCs w:val="0"/>
          <w:color w:val="auto"/>
          <w:kern w:val="2"/>
          <w:sz w:val="32"/>
          <w:szCs w:val="32"/>
          <w:lang w:eastAsia="zh-CN"/>
        </w:rPr>
        <w:t>）。</w:t>
      </w:r>
    </w:p>
    <w:p w14:paraId="6423EC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提取额度：</w:t>
      </w:r>
      <w:r>
        <w:rPr>
          <w:rFonts w:hint="eastAsia" w:ascii="仿宋" w:hAnsi="仿宋" w:eastAsia="仿宋" w:cs="仿宋"/>
          <w:b w:val="0"/>
          <w:bCs w:val="0"/>
          <w:color w:val="auto"/>
          <w:kern w:val="2"/>
          <w:sz w:val="32"/>
          <w:szCs w:val="32"/>
          <w:lang w:eastAsia="zh-CN"/>
        </w:rPr>
        <w:t>提取频次不受限制，缴存人及其配偶累计</w:t>
      </w:r>
      <w:r>
        <w:rPr>
          <w:rFonts w:hint="eastAsia" w:ascii="仿宋" w:hAnsi="仿宋" w:eastAsia="仿宋" w:cs="仿宋"/>
          <w:b w:val="0"/>
          <w:bCs w:val="0"/>
          <w:color w:val="auto"/>
          <w:kern w:val="2"/>
          <w:sz w:val="32"/>
          <w:szCs w:val="32"/>
        </w:rPr>
        <w:t>提取金额不超过还款本息总额</w:t>
      </w:r>
      <w:r>
        <w:rPr>
          <w:rFonts w:hint="eastAsia" w:ascii="仿宋" w:hAnsi="仿宋" w:eastAsia="仿宋" w:cs="仿宋"/>
          <w:b w:val="0"/>
          <w:bCs w:val="0"/>
          <w:color w:val="auto"/>
          <w:kern w:val="2"/>
          <w:sz w:val="32"/>
          <w:szCs w:val="32"/>
          <w:lang w:eastAsia="zh-CN"/>
        </w:rPr>
        <w:t>，提取后账户余额至少保留1元</w:t>
      </w:r>
      <w:r>
        <w:rPr>
          <w:rFonts w:hint="eastAsia" w:ascii="仿宋" w:hAnsi="仿宋" w:eastAsia="仿宋" w:cs="仿宋"/>
          <w:b w:val="0"/>
          <w:bCs w:val="0"/>
          <w:color w:val="auto"/>
          <w:kern w:val="2"/>
          <w:sz w:val="32"/>
          <w:szCs w:val="32"/>
          <w:lang w:val="en-US" w:eastAsia="zh-CN"/>
        </w:rPr>
        <w:t>，</w:t>
      </w:r>
      <w:r>
        <w:rPr>
          <w:rFonts w:hint="eastAsia" w:ascii="仿宋" w:hAnsi="仿宋" w:eastAsia="仿宋" w:cs="仿宋"/>
          <w:b w:val="0"/>
          <w:bCs w:val="0"/>
          <w:color w:val="auto"/>
          <w:kern w:val="2"/>
          <w:sz w:val="32"/>
          <w:szCs w:val="32"/>
          <w:lang w:eastAsia="zh-CN"/>
        </w:rPr>
        <w:t>还款本息总额</w:t>
      </w:r>
      <w:r>
        <w:rPr>
          <w:rFonts w:hint="eastAsia" w:ascii="仿宋" w:hAnsi="仿宋" w:eastAsia="仿宋" w:cs="仿宋"/>
          <w:color w:val="auto"/>
          <w:sz w:val="32"/>
          <w:szCs w:val="32"/>
          <w:u w:val="none"/>
          <w:lang w:eastAsia="zh-CN"/>
        </w:rPr>
        <w:t>不含违约金、罚息、复利</w:t>
      </w:r>
      <w:r>
        <w:rPr>
          <w:rFonts w:hint="eastAsia" w:ascii="仿宋" w:hAnsi="仿宋" w:eastAsia="仿宋" w:cs="仿宋"/>
          <w:b w:val="0"/>
          <w:bCs w:val="0"/>
          <w:color w:val="auto"/>
          <w:kern w:val="2"/>
          <w:sz w:val="32"/>
          <w:szCs w:val="32"/>
        </w:rPr>
        <w:t>。</w:t>
      </w:r>
    </w:p>
    <w:p w14:paraId="4BC58F38">
      <w:pPr>
        <w:keepNext w:val="0"/>
        <w:keepLines w:val="0"/>
        <w:pageBreakBefore w:val="0"/>
        <w:widowControl w:val="0"/>
        <w:numPr>
          <w:ilvl w:val="0"/>
          <w:numId w:val="2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偿还组合贷款本息的，需提供：</w:t>
      </w:r>
    </w:p>
    <w:p w14:paraId="634692C8">
      <w:pPr>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异地公积金借款合同（首次申请提供）；</w:t>
      </w:r>
    </w:p>
    <w:p w14:paraId="5AAF2033">
      <w:pPr>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商业银行住房借款合同（首次申请提供）；</w:t>
      </w:r>
    </w:p>
    <w:p w14:paraId="12C1E9CC">
      <w:pPr>
        <w:keepNext w:val="0"/>
        <w:keepLines w:val="0"/>
        <w:pageBreakBefore w:val="0"/>
        <w:widowControl w:val="0"/>
        <w:numPr>
          <w:ilvl w:val="0"/>
          <w:numId w:val="3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strike w:val="0"/>
          <w:dstrike w:val="0"/>
          <w:color w:val="auto"/>
          <w:kern w:val="2"/>
          <w:sz w:val="32"/>
          <w:szCs w:val="32"/>
          <w:highlight w:val="none"/>
          <w:lang w:eastAsia="zh-CN"/>
        </w:rPr>
        <w:t>最近</w:t>
      </w:r>
      <w:r>
        <w:rPr>
          <w:rFonts w:hint="eastAsia" w:ascii="仿宋" w:hAnsi="仿宋" w:eastAsia="仿宋" w:cs="仿宋"/>
          <w:b w:val="0"/>
          <w:bCs w:val="0"/>
          <w:strike w:val="0"/>
          <w:dstrike w:val="0"/>
          <w:color w:val="auto"/>
          <w:kern w:val="2"/>
          <w:sz w:val="32"/>
          <w:szCs w:val="32"/>
          <w:highlight w:val="none"/>
          <w:lang w:val="en-US" w:eastAsia="zh-CN"/>
        </w:rPr>
        <w:t>12个月</w:t>
      </w:r>
      <w:r>
        <w:rPr>
          <w:rFonts w:hint="eastAsia" w:ascii="仿宋" w:hAnsi="仿宋" w:eastAsia="仿宋" w:cs="仿宋"/>
          <w:b w:val="0"/>
          <w:bCs w:val="0"/>
          <w:color w:val="auto"/>
          <w:kern w:val="2"/>
          <w:sz w:val="32"/>
          <w:szCs w:val="32"/>
        </w:rPr>
        <w:t>还款明细</w:t>
      </w:r>
      <w:r>
        <w:rPr>
          <w:rFonts w:hint="eastAsia" w:ascii="仿宋" w:hAnsi="仿宋" w:eastAsia="仿宋" w:cs="仿宋"/>
          <w:b w:val="0"/>
          <w:bCs w:val="0"/>
          <w:color w:val="auto"/>
          <w:kern w:val="2"/>
          <w:sz w:val="32"/>
          <w:szCs w:val="32"/>
          <w:lang w:eastAsia="zh-CN"/>
        </w:rPr>
        <w:t>。如还款不足</w:t>
      </w:r>
      <w:r>
        <w:rPr>
          <w:rFonts w:hint="eastAsia" w:ascii="仿宋" w:hAnsi="仿宋" w:eastAsia="仿宋" w:cs="仿宋"/>
          <w:b w:val="0"/>
          <w:bCs w:val="0"/>
          <w:color w:val="auto"/>
          <w:kern w:val="2"/>
          <w:sz w:val="32"/>
          <w:szCs w:val="32"/>
          <w:lang w:val="en-US" w:eastAsia="zh-CN"/>
        </w:rPr>
        <w:t>12个月的，提供实际提取月份的还款明细。</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val="en-US" w:eastAsia="zh-CN"/>
        </w:rPr>
        <w:t>发放贷款的住房公积金中心和银行提供，需加盖印章）。</w:t>
      </w:r>
    </w:p>
    <w:p w14:paraId="162ACB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提取额度：本地组合贷款，缴存人及其配偶账户金额只用于冲还贷，不能提现；公积金贷款结清后可按照偿还商业银行住房贷款本息规定额度办理提取。异地组合贷，按照偿还异地公积金贷款本息规定额度和偿还商业银行住房贷款本息规定额度的合计金额办理提取，</w:t>
      </w:r>
      <w:r>
        <w:rPr>
          <w:rFonts w:hint="eastAsia" w:ascii="仿宋" w:hAnsi="仿宋" w:eastAsia="仿宋" w:cs="仿宋"/>
          <w:b w:val="0"/>
          <w:bCs w:val="0"/>
          <w:color w:val="auto"/>
          <w:kern w:val="2"/>
          <w:sz w:val="32"/>
          <w:szCs w:val="32"/>
          <w:lang w:eastAsia="zh-CN"/>
        </w:rPr>
        <w:t>提取后账户余额至少保留1元</w:t>
      </w:r>
      <w:r>
        <w:rPr>
          <w:rFonts w:hint="eastAsia" w:ascii="仿宋" w:hAnsi="仿宋" w:eastAsia="仿宋" w:cs="仿宋"/>
          <w:b w:val="0"/>
          <w:bCs w:val="0"/>
          <w:color w:val="auto"/>
          <w:kern w:val="2"/>
          <w:sz w:val="32"/>
          <w:szCs w:val="32"/>
          <w:lang w:val="en-US" w:eastAsia="zh-CN"/>
        </w:rPr>
        <w:t>。</w:t>
      </w:r>
    </w:p>
    <w:p w14:paraId="00D558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strike w:val="0"/>
          <w:dstrike w:val="0"/>
          <w:color w:val="auto"/>
          <w:kern w:val="0"/>
          <w:sz w:val="32"/>
          <w:szCs w:val="32"/>
          <w:highlight w:val="none"/>
          <w:lang w:val="en-US" w:eastAsia="zh-CN" w:bidi="ar"/>
        </w:rPr>
      </w:pPr>
      <w:r>
        <w:rPr>
          <w:rFonts w:hint="eastAsia" w:ascii="仿宋" w:hAnsi="仿宋" w:eastAsia="仿宋" w:cs="仿宋"/>
          <w:b/>
          <w:bCs/>
          <w:color w:val="auto"/>
          <w:kern w:val="2"/>
          <w:sz w:val="32"/>
          <w:szCs w:val="32"/>
          <w:lang w:val="en-US" w:eastAsia="zh-CN"/>
        </w:rPr>
        <w:t>第八条</w:t>
      </w:r>
      <w:r>
        <w:rPr>
          <w:rFonts w:hint="eastAsia" w:ascii="仿宋" w:hAnsi="仿宋" w:eastAsia="仿宋" w:cs="仿宋"/>
          <w:b w:val="0"/>
          <w:bCs w:val="0"/>
          <w:color w:val="auto"/>
          <w:kern w:val="2"/>
          <w:sz w:val="32"/>
          <w:szCs w:val="32"/>
          <w:lang w:val="en-US" w:eastAsia="zh-CN"/>
        </w:rPr>
        <w:t xml:space="preserve"> 本市行政区域内无房租赁自住住房提取的，须提供本人及配偶名下住房公积金缴存地的无住房证明、婚姻状况证明，其他区域的住房情况由公积金中心工作人员进行核查。</w:t>
      </w:r>
    </w:p>
    <w:p w14:paraId="594795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u w:val="none"/>
        </w:rPr>
      </w:pPr>
      <w:r>
        <w:rPr>
          <w:rFonts w:hint="eastAsia" w:ascii="仿宋" w:hAnsi="仿宋" w:eastAsia="仿宋" w:cs="仿宋"/>
          <w:b w:val="0"/>
          <w:bCs w:val="0"/>
          <w:color w:val="auto"/>
          <w:kern w:val="2"/>
          <w:sz w:val="32"/>
          <w:szCs w:val="32"/>
          <w:u w:val="none"/>
        </w:rPr>
        <w:t>提取额度：</w:t>
      </w:r>
      <w:r>
        <w:rPr>
          <w:rFonts w:hint="eastAsia" w:ascii="仿宋" w:hAnsi="仿宋" w:eastAsia="仿宋" w:cs="仿宋"/>
          <w:b w:val="0"/>
          <w:bCs w:val="0"/>
          <w:color w:val="auto"/>
          <w:kern w:val="2"/>
          <w:sz w:val="32"/>
          <w:szCs w:val="32"/>
          <w:u w:val="none"/>
          <w:lang w:eastAsia="zh-CN"/>
        </w:rPr>
        <w:t>缴存人</w:t>
      </w:r>
      <w:r>
        <w:rPr>
          <w:rFonts w:hint="eastAsia" w:ascii="仿宋" w:hAnsi="仿宋" w:eastAsia="仿宋" w:cs="仿宋"/>
          <w:b w:val="0"/>
          <w:bCs w:val="0"/>
          <w:color w:val="auto"/>
          <w:kern w:val="2"/>
          <w:sz w:val="32"/>
          <w:szCs w:val="32"/>
          <w:lang w:val="en-US" w:eastAsia="zh-CN"/>
        </w:rPr>
        <w:t>及其配偶在</w:t>
      </w:r>
      <w:r>
        <w:rPr>
          <w:rFonts w:hint="eastAsia" w:ascii="仿宋" w:hAnsi="仿宋" w:eastAsia="仿宋" w:cs="仿宋"/>
          <w:b w:val="0"/>
          <w:bCs w:val="0"/>
          <w:color w:val="auto"/>
          <w:kern w:val="2"/>
          <w:sz w:val="32"/>
          <w:szCs w:val="32"/>
          <w:u w:val="none"/>
          <w:lang w:eastAsia="zh-CN"/>
        </w:rPr>
        <w:t>一个自然年度内</w:t>
      </w:r>
      <w:r>
        <w:rPr>
          <w:rFonts w:hint="eastAsia" w:ascii="仿宋" w:hAnsi="仿宋" w:eastAsia="仿宋" w:cs="仿宋"/>
          <w:b w:val="0"/>
          <w:bCs w:val="0"/>
          <w:color w:val="auto"/>
          <w:kern w:val="2"/>
          <w:sz w:val="32"/>
          <w:szCs w:val="32"/>
          <w:u w:val="none"/>
        </w:rPr>
        <w:t>每</w:t>
      </w:r>
      <w:r>
        <w:rPr>
          <w:rFonts w:hint="eastAsia" w:ascii="仿宋" w:hAnsi="仿宋" w:eastAsia="仿宋" w:cs="仿宋"/>
          <w:b w:val="0"/>
          <w:bCs w:val="0"/>
          <w:color w:val="auto"/>
          <w:kern w:val="2"/>
          <w:sz w:val="32"/>
          <w:szCs w:val="32"/>
          <w:u w:val="none"/>
          <w:lang w:eastAsia="zh-CN"/>
        </w:rPr>
        <w:t>月</w:t>
      </w:r>
      <w:r>
        <w:rPr>
          <w:rFonts w:hint="eastAsia" w:ascii="仿宋" w:hAnsi="仿宋" w:eastAsia="仿宋" w:cs="仿宋"/>
          <w:b w:val="0"/>
          <w:bCs w:val="0"/>
          <w:color w:val="auto"/>
          <w:kern w:val="2"/>
          <w:sz w:val="32"/>
          <w:szCs w:val="32"/>
          <w:u w:val="none"/>
        </w:rPr>
        <w:t>可以申请提取</w:t>
      </w:r>
      <w:r>
        <w:rPr>
          <w:rFonts w:hint="eastAsia" w:ascii="仿宋" w:hAnsi="仿宋" w:eastAsia="仿宋" w:cs="仿宋"/>
          <w:b w:val="0"/>
          <w:bCs w:val="0"/>
          <w:color w:val="auto"/>
          <w:kern w:val="2"/>
          <w:sz w:val="32"/>
          <w:szCs w:val="32"/>
          <w:u w:val="none"/>
          <w:lang w:val="en-US" w:eastAsia="zh-CN"/>
        </w:rPr>
        <w:t>1</w:t>
      </w:r>
      <w:r>
        <w:rPr>
          <w:rFonts w:hint="eastAsia" w:ascii="仿宋" w:hAnsi="仿宋" w:eastAsia="仿宋" w:cs="仿宋"/>
          <w:b w:val="0"/>
          <w:bCs w:val="0"/>
          <w:color w:val="auto"/>
          <w:kern w:val="2"/>
          <w:sz w:val="32"/>
          <w:szCs w:val="32"/>
          <w:u w:val="none"/>
        </w:rPr>
        <w:t>次</w:t>
      </w:r>
      <w:r>
        <w:rPr>
          <w:rFonts w:hint="eastAsia" w:ascii="仿宋" w:hAnsi="仿宋" w:eastAsia="仿宋" w:cs="仿宋"/>
          <w:b w:val="0"/>
          <w:bCs w:val="0"/>
          <w:color w:val="auto"/>
          <w:kern w:val="2"/>
          <w:sz w:val="32"/>
          <w:szCs w:val="32"/>
          <w:u w:val="none"/>
          <w:lang w:eastAsia="zh-CN"/>
        </w:rPr>
        <w:t>，</w:t>
      </w:r>
      <w:r>
        <w:rPr>
          <w:rFonts w:hint="eastAsia" w:ascii="仿宋" w:hAnsi="仿宋" w:eastAsia="仿宋" w:cs="仿宋"/>
          <w:b w:val="0"/>
          <w:bCs w:val="0"/>
          <w:color w:val="auto"/>
          <w:kern w:val="2"/>
          <w:sz w:val="32"/>
          <w:szCs w:val="32"/>
          <w:u w:val="none"/>
        </w:rPr>
        <w:t>单身</w:t>
      </w:r>
      <w:r>
        <w:rPr>
          <w:rFonts w:hint="eastAsia" w:ascii="仿宋" w:hAnsi="仿宋" w:eastAsia="仿宋" w:cs="仿宋"/>
          <w:b w:val="0"/>
          <w:bCs w:val="0"/>
          <w:color w:val="auto"/>
          <w:kern w:val="2"/>
          <w:sz w:val="32"/>
          <w:szCs w:val="32"/>
          <w:u w:val="none"/>
          <w:lang w:eastAsia="zh-CN"/>
        </w:rPr>
        <w:t>缴存人</w:t>
      </w:r>
      <w:r>
        <w:rPr>
          <w:rFonts w:hint="eastAsia" w:ascii="仿宋" w:hAnsi="仿宋" w:eastAsia="仿宋" w:cs="仿宋"/>
          <w:b w:val="0"/>
          <w:bCs w:val="0"/>
          <w:color w:val="auto"/>
          <w:kern w:val="2"/>
          <w:sz w:val="32"/>
          <w:szCs w:val="32"/>
          <w:u w:val="none"/>
          <w:lang w:val="en-US" w:eastAsia="zh-CN"/>
        </w:rPr>
        <w:t>一个自然年度内</w:t>
      </w:r>
      <w:r>
        <w:rPr>
          <w:rFonts w:hint="eastAsia" w:ascii="仿宋" w:hAnsi="仿宋" w:eastAsia="仿宋" w:cs="仿宋"/>
          <w:b w:val="0"/>
          <w:bCs w:val="0"/>
          <w:color w:val="auto"/>
          <w:kern w:val="2"/>
          <w:sz w:val="32"/>
          <w:szCs w:val="32"/>
          <w:u w:val="none"/>
          <w:lang w:eastAsia="zh-CN"/>
        </w:rPr>
        <w:t>累计</w:t>
      </w:r>
      <w:r>
        <w:rPr>
          <w:rFonts w:hint="eastAsia" w:ascii="仿宋" w:hAnsi="仿宋" w:eastAsia="仿宋" w:cs="仿宋"/>
          <w:b w:val="0"/>
          <w:bCs w:val="0"/>
          <w:color w:val="auto"/>
          <w:kern w:val="2"/>
          <w:sz w:val="32"/>
          <w:szCs w:val="32"/>
          <w:u w:val="none"/>
        </w:rPr>
        <w:t>提取</w:t>
      </w:r>
      <w:r>
        <w:rPr>
          <w:rFonts w:hint="eastAsia" w:ascii="仿宋" w:hAnsi="仿宋" w:eastAsia="仿宋" w:cs="仿宋"/>
          <w:b w:val="0"/>
          <w:bCs w:val="0"/>
          <w:color w:val="auto"/>
          <w:kern w:val="2"/>
          <w:sz w:val="32"/>
          <w:szCs w:val="32"/>
          <w:u w:val="none"/>
          <w:lang w:eastAsia="zh-CN"/>
        </w:rPr>
        <w:t>总额</w:t>
      </w:r>
      <w:r>
        <w:rPr>
          <w:rFonts w:hint="eastAsia" w:ascii="仿宋" w:hAnsi="仿宋" w:eastAsia="仿宋" w:cs="仿宋"/>
          <w:b w:val="0"/>
          <w:bCs w:val="0"/>
          <w:color w:val="auto"/>
          <w:kern w:val="2"/>
          <w:sz w:val="32"/>
          <w:szCs w:val="32"/>
          <w:u w:val="none"/>
          <w:lang w:val="en-US" w:eastAsia="zh-CN"/>
        </w:rPr>
        <w:t>9600元；</w:t>
      </w:r>
      <w:r>
        <w:rPr>
          <w:rFonts w:hint="eastAsia" w:ascii="仿宋" w:hAnsi="仿宋" w:eastAsia="仿宋" w:cs="仿宋"/>
          <w:b w:val="0"/>
          <w:bCs w:val="0"/>
          <w:color w:val="auto"/>
          <w:kern w:val="2"/>
          <w:sz w:val="32"/>
          <w:szCs w:val="32"/>
          <w:u w:val="none"/>
        </w:rPr>
        <w:t>已婚</w:t>
      </w:r>
      <w:r>
        <w:rPr>
          <w:rFonts w:hint="eastAsia" w:ascii="仿宋" w:hAnsi="仿宋" w:eastAsia="仿宋" w:cs="仿宋"/>
          <w:b w:val="0"/>
          <w:bCs w:val="0"/>
          <w:color w:val="auto"/>
          <w:kern w:val="2"/>
          <w:sz w:val="32"/>
          <w:szCs w:val="32"/>
          <w:u w:val="none"/>
          <w:lang w:eastAsia="zh-CN"/>
        </w:rPr>
        <w:t>缴存人</w:t>
      </w:r>
      <w:r>
        <w:rPr>
          <w:rFonts w:hint="eastAsia" w:ascii="仿宋" w:hAnsi="仿宋" w:eastAsia="仿宋" w:cs="仿宋"/>
          <w:b w:val="0"/>
          <w:bCs w:val="0"/>
          <w:color w:val="auto"/>
          <w:kern w:val="2"/>
          <w:sz w:val="32"/>
          <w:szCs w:val="32"/>
          <w:u w:val="none"/>
          <w:lang w:val="en-US" w:eastAsia="zh-CN"/>
        </w:rPr>
        <w:t>一个自然年度内</w:t>
      </w:r>
      <w:r>
        <w:rPr>
          <w:rFonts w:hint="eastAsia" w:ascii="仿宋" w:hAnsi="仿宋" w:eastAsia="仿宋" w:cs="仿宋"/>
          <w:b w:val="0"/>
          <w:bCs w:val="0"/>
          <w:color w:val="auto"/>
          <w:kern w:val="2"/>
          <w:sz w:val="32"/>
          <w:szCs w:val="32"/>
          <w:u w:val="none"/>
          <w:lang w:eastAsia="zh-CN"/>
        </w:rPr>
        <w:t>以家庭为单位</w:t>
      </w:r>
      <w:r>
        <w:rPr>
          <w:rFonts w:hint="eastAsia" w:ascii="仿宋" w:hAnsi="仿宋" w:eastAsia="仿宋" w:cs="仿宋"/>
          <w:b w:val="0"/>
          <w:bCs w:val="0"/>
          <w:color w:val="auto"/>
          <w:kern w:val="2"/>
          <w:sz w:val="32"/>
          <w:szCs w:val="32"/>
          <w:u w:val="none"/>
          <w:lang w:val="en-US" w:eastAsia="zh-CN"/>
        </w:rPr>
        <w:t>累计提取总额不超过18000元。</w:t>
      </w:r>
    </w:p>
    <w:p w14:paraId="329C55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九</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rPr>
        <w:t>城镇居民</w:t>
      </w:r>
      <w:r>
        <w:rPr>
          <w:rFonts w:hint="eastAsia" w:ascii="仿宋" w:hAnsi="仿宋" w:eastAsia="仿宋" w:cs="仿宋"/>
          <w:b w:val="0"/>
          <w:bCs w:val="0"/>
          <w:color w:val="auto"/>
          <w:kern w:val="2"/>
          <w:sz w:val="32"/>
          <w:szCs w:val="32"/>
          <w:lang w:eastAsia="zh-CN"/>
        </w:rPr>
        <w:t>领取</w:t>
      </w:r>
      <w:r>
        <w:rPr>
          <w:rFonts w:hint="eastAsia" w:ascii="仿宋" w:hAnsi="仿宋" w:eastAsia="仿宋" w:cs="仿宋"/>
          <w:b w:val="0"/>
          <w:bCs w:val="0"/>
          <w:color w:val="auto"/>
          <w:kern w:val="2"/>
          <w:sz w:val="32"/>
          <w:szCs w:val="32"/>
        </w:rPr>
        <w:t>最低生活保障</w:t>
      </w:r>
      <w:r>
        <w:rPr>
          <w:rFonts w:hint="eastAsia" w:ascii="仿宋" w:hAnsi="仿宋" w:eastAsia="仿宋" w:cs="仿宋"/>
          <w:b w:val="0"/>
          <w:bCs w:val="0"/>
          <w:color w:val="auto"/>
          <w:kern w:val="2"/>
          <w:sz w:val="32"/>
          <w:szCs w:val="32"/>
          <w:lang w:eastAsia="zh-CN"/>
        </w:rPr>
        <w:t>的，需提供</w:t>
      </w:r>
      <w:r>
        <w:rPr>
          <w:rFonts w:hint="eastAsia" w:ascii="仿宋" w:hAnsi="仿宋" w:eastAsia="仿宋" w:cs="仿宋"/>
          <w:b w:val="0"/>
          <w:bCs w:val="0"/>
          <w:color w:val="auto"/>
          <w:kern w:val="2"/>
          <w:sz w:val="32"/>
          <w:szCs w:val="32"/>
        </w:rPr>
        <w:t>《三门峡市城镇居民最低生活保障金领取证》</w:t>
      </w:r>
      <w:r>
        <w:rPr>
          <w:rFonts w:hint="eastAsia" w:ascii="仿宋" w:hAnsi="仿宋" w:eastAsia="仿宋" w:cs="仿宋"/>
          <w:b w:val="0"/>
          <w:bCs w:val="0"/>
          <w:color w:val="auto"/>
          <w:kern w:val="2"/>
          <w:sz w:val="32"/>
          <w:szCs w:val="32"/>
          <w:lang w:eastAsia="zh-CN"/>
        </w:rPr>
        <w:t>。</w:t>
      </w:r>
    </w:p>
    <w:p w14:paraId="01556B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提取额度：每年可以申请提取</w:t>
      </w:r>
      <w:r>
        <w:rPr>
          <w:rFonts w:hint="eastAsia" w:ascii="仿宋" w:hAnsi="仿宋" w:eastAsia="仿宋" w:cs="仿宋"/>
          <w:b w:val="0"/>
          <w:bCs w:val="0"/>
          <w:color w:val="auto"/>
          <w:kern w:val="2"/>
          <w:sz w:val="32"/>
          <w:szCs w:val="32"/>
          <w:lang w:val="en-US" w:eastAsia="zh-CN"/>
        </w:rPr>
        <w:t>1</w:t>
      </w:r>
      <w:r>
        <w:rPr>
          <w:rFonts w:hint="eastAsia" w:ascii="仿宋" w:hAnsi="仿宋" w:eastAsia="仿宋" w:cs="仿宋"/>
          <w:b w:val="0"/>
          <w:bCs w:val="0"/>
          <w:color w:val="auto"/>
          <w:kern w:val="2"/>
          <w:sz w:val="32"/>
          <w:szCs w:val="32"/>
        </w:rPr>
        <w:t>次</w:t>
      </w:r>
      <w:r>
        <w:rPr>
          <w:rFonts w:hint="eastAsia" w:ascii="仿宋" w:hAnsi="仿宋" w:eastAsia="仿宋" w:cs="仿宋"/>
          <w:b w:val="0"/>
          <w:bCs w:val="0"/>
          <w:color w:val="auto"/>
          <w:kern w:val="2"/>
          <w:sz w:val="32"/>
          <w:szCs w:val="32"/>
          <w:lang w:eastAsia="zh-CN"/>
        </w:rPr>
        <w:t>，可提取缴存人及其配偶账户内存储余额，提取后账户余额至少保留1元</w:t>
      </w:r>
      <w:r>
        <w:rPr>
          <w:rFonts w:hint="eastAsia" w:ascii="仿宋" w:hAnsi="仿宋" w:eastAsia="仿宋" w:cs="仿宋"/>
          <w:b w:val="0"/>
          <w:bCs w:val="0"/>
          <w:color w:val="auto"/>
          <w:kern w:val="2"/>
          <w:sz w:val="32"/>
          <w:szCs w:val="32"/>
          <w:lang w:val="en-US" w:eastAsia="zh-CN"/>
        </w:rPr>
        <w:t>，再次提取时需间隔12个月。</w:t>
      </w:r>
    </w:p>
    <w:p w14:paraId="04E2FE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第十条</w:t>
      </w:r>
      <w:r>
        <w:rPr>
          <w:rFonts w:hint="eastAsia" w:ascii="仿宋" w:hAnsi="仿宋" w:eastAsia="仿宋" w:cs="仿宋"/>
          <w:b w:val="0"/>
          <w:bCs w:val="0"/>
          <w:color w:val="auto"/>
          <w:kern w:val="2"/>
          <w:sz w:val="32"/>
          <w:szCs w:val="32"/>
          <w:lang w:val="en-US" w:eastAsia="zh-CN" w:bidi="ar-SA"/>
        </w:rPr>
        <w:t xml:space="preserve"> 退休提取的，应提供以下材料：</w:t>
      </w:r>
    </w:p>
    <w:p w14:paraId="2A5075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1.已达到法定退休年龄（法定退休年龄以人社部相关文件规定为准）的，应提供身份证、Ｉ类银行借记卡；</w:t>
      </w:r>
    </w:p>
    <w:p w14:paraId="73BB2E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2.未达到法定退休年龄的，应提供退休证或已审核通过的退休审批表、身份证、I类银行借记卡。</w:t>
      </w:r>
    </w:p>
    <w:p w14:paraId="34044B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提取额度：可以提取</w:t>
      </w:r>
      <w:r>
        <w:rPr>
          <w:rFonts w:hint="eastAsia" w:ascii="仿宋" w:hAnsi="仿宋" w:eastAsia="仿宋" w:cs="仿宋"/>
          <w:color w:val="auto"/>
          <w:sz w:val="32"/>
          <w:szCs w:val="32"/>
          <w:lang w:eastAsia="zh-CN"/>
        </w:rPr>
        <w:t>缴存人</w:t>
      </w:r>
      <w:r>
        <w:rPr>
          <w:rFonts w:hint="eastAsia" w:ascii="仿宋" w:hAnsi="仿宋" w:eastAsia="仿宋" w:cs="仿宋"/>
          <w:b w:val="0"/>
          <w:bCs w:val="0"/>
          <w:color w:val="auto"/>
          <w:kern w:val="2"/>
          <w:sz w:val="32"/>
          <w:szCs w:val="32"/>
        </w:rPr>
        <w:t>个人住房公积金账户内的全部本息余额，同时注销</w:t>
      </w:r>
      <w:r>
        <w:rPr>
          <w:rFonts w:hint="eastAsia" w:ascii="仿宋" w:hAnsi="仿宋" w:eastAsia="仿宋" w:cs="仿宋"/>
          <w:color w:val="auto"/>
          <w:sz w:val="32"/>
          <w:szCs w:val="32"/>
          <w:lang w:eastAsia="zh-CN"/>
        </w:rPr>
        <w:t>缴存人</w:t>
      </w:r>
      <w:r>
        <w:rPr>
          <w:rFonts w:hint="eastAsia" w:ascii="仿宋" w:hAnsi="仿宋" w:eastAsia="仿宋" w:cs="仿宋"/>
          <w:b w:val="0"/>
          <w:bCs w:val="0"/>
          <w:color w:val="auto"/>
          <w:kern w:val="2"/>
          <w:sz w:val="32"/>
          <w:szCs w:val="32"/>
        </w:rPr>
        <w:t>住房公积金账户。</w:t>
      </w:r>
    </w:p>
    <w:p w14:paraId="693ECD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十一</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color w:val="auto"/>
          <w:sz w:val="32"/>
          <w:szCs w:val="32"/>
          <w:lang w:eastAsia="zh-CN"/>
        </w:rPr>
        <w:t>缴存人</w:t>
      </w:r>
      <w:r>
        <w:rPr>
          <w:rFonts w:hint="eastAsia" w:ascii="仿宋" w:hAnsi="仿宋" w:eastAsia="仿宋" w:cs="仿宋"/>
          <w:b w:val="0"/>
          <w:bCs w:val="0"/>
          <w:color w:val="auto"/>
          <w:kern w:val="2"/>
          <w:sz w:val="32"/>
          <w:szCs w:val="32"/>
        </w:rPr>
        <w:t>完全丧失劳动能力，并与单位终止劳动关系的</w:t>
      </w:r>
      <w:r>
        <w:rPr>
          <w:rFonts w:hint="eastAsia" w:ascii="仿宋" w:hAnsi="仿宋" w:eastAsia="仿宋" w:cs="仿宋"/>
          <w:b w:val="0"/>
          <w:bCs w:val="0"/>
          <w:color w:val="auto"/>
          <w:kern w:val="2"/>
          <w:sz w:val="32"/>
          <w:szCs w:val="32"/>
          <w:lang w:eastAsia="zh-CN"/>
        </w:rPr>
        <w:t>，应提供以下材料：</w:t>
      </w:r>
    </w:p>
    <w:p w14:paraId="1FDC83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highlight w:val="none"/>
          <w:lang w:val="en-US" w:eastAsia="zh-CN"/>
        </w:rPr>
        <w:t>1.</w:t>
      </w:r>
      <w:r>
        <w:rPr>
          <w:rFonts w:hint="eastAsia" w:ascii="仿宋" w:hAnsi="仿宋" w:eastAsia="仿宋" w:cs="仿宋"/>
          <w:b w:val="0"/>
          <w:bCs w:val="0"/>
          <w:color w:val="auto"/>
          <w:kern w:val="2"/>
          <w:sz w:val="32"/>
          <w:szCs w:val="32"/>
          <w:highlight w:val="none"/>
          <w:lang w:eastAsia="zh-CN"/>
        </w:rPr>
        <w:t>人社部门出具的</w:t>
      </w:r>
      <w:r>
        <w:rPr>
          <w:rFonts w:hint="eastAsia" w:ascii="仿宋" w:hAnsi="仿宋" w:eastAsia="仿宋" w:cs="仿宋"/>
          <w:b w:val="0"/>
          <w:bCs w:val="0"/>
          <w:color w:val="auto"/>
          <w:kern w:val="2"/>
          <w:sz w:val="32"/>
          <w:szCs w:val="32"/>
        </w:rPr>
        <w:t>完全丧失劳动能力鉴定</w:t>
      </w:r>
      <w:r>
        <w:rPr>
          <w:rFonts w:hint="eastAsia" w:ascii="仿宋" w:hAnsi="仿宋" w:eastAsia="仿宋" w:cs="仿宋"/>
          <w:b w:val="0"/>
          <w:bCs w:val="0"/>
          <w:color w:val="auto"/>
          <w:kern w:val="2"/>
          <w:sz w:val="32"/>
          <w:szCs w:val="32"/>
          <w:lang w:eastAsia="zh-CN"/>
        </w:rPr>
        <w:t>材料</w:t>
      </w:r>
      <w:r>
        <w:rPr>
          <w:rFonts w:hint="eastAsia" w:ascii="仿宋" w:hAnsi="仿宋" w:eastAsia="仿宋" w:cs="仿宋"/>
          <w:b w:val="0"/>
          <w:bCs w:val="0"/>
          <w:color w:val="auto"/>
          <w:kern w:val="2"/>
          <w:sz w:val="32"/>
          <w:szCs w:val="32"/>
        </w:rPr>
        <w:t>或《残疾证》；</w:t>
      </w:r>
    </w:p>
    <w:p w14:paraId="4FB903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2.</w:t>
      </w:r>
      <w:r>
        <w:rPr>
          <w:rFonts w:hint="eastAsia" w:ascii="仿宋" w:hAnsi="仿宋" w:eastAsia="仿宋" w:cs="仿宋"/>
          <w:b w:val="0"/>
          <w:bCs w:val="0"/>
          <w:color w:val="auto"/>
          <w:kern w:val="2"/>
          <w:sz w:val="32"/>
          <w:szCs w:val="32"/>
        </w:rPr>
        <w:t>与单位终止劳动关系</w:t>
      </w:r>
      <w:r>
        <w:rPr>
          <w:rFonts w:hint="eastAsia" w:ascii="仿宋" w:hAnsi="仿宋" w:eastAsia="仿宋" w:cs="仿宋"/>
          <w:b w:val="0"/>
          <w:bCs w:val="0"/>
          <w:color w:val="auto"/>
          <w:kern w:val="2"/>
          <w:sz w:val="32"/>
          <w:szCs w:val="32"/>
          <w:lang w:eastAsia="zh-CN"/>
        </w:rPr>
        <w:t>材料</w:t>
      </w:r>
      <w:r>
        <w:rPr>
          <w:rFonts w:hint="eastAsia" w:ascii="仿宋" w:hAnsi="仿宋" w:eastAsia="仿宋" w:cs="仿宋"/>
          <w:b w:val="0"/>
          <w:bCs w:val="0"/>
          <w:color w:val="auto"/>
          <w:kern w:val="2"/>
          <w:sz w:val="32"/>
          <w:szCs w:val="32"/>
        </w:rPr>
        <w:t>。</w:t>
      </w:r>
    </w:p>
    <w:p w14:paraId="1067CD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提取额度：可以提取</w:t>
      </w:r>
      <w:r>
        <w:rPr>
          <w:rFonts w:hint="eastAsia" w:ascii="仿宋" w:hAnsi="仿宋" w:eastAsia="仿宋" w:cs="仿宋"/>
          <w:color w:val="auto"/>
          <w:sz w:val="32"/>
          <w:szCs w:val="32"/>
          <w:lang w:eastAsia="zh-CN"/>
        </w:rPr>
        <w:t>缴存人</w:t>
      </w:r>
      <w:r>
        <w:rPr>
          <w:rFonts w:hint="eastAsia" w:ascii="仿宋" w:hAnsi="仿宋" w:eastAsia="仿宋" w:cs="仿宋"/>
          <w:b w:val="0"/>
          <w:bCs w:val="0"/>
          <w:color w:val="auto"/>
          <w:kern w:val="2"/>
          <w:sz w:val="32"/>
          <w:szCs w:val="32"/>
        </w:rPr>
        <w:t>住房公积金账户内的全部本息余额，同时注销</w:t>
      </w:r>
      <w:r>
        <w:rPr>
          <w:rFonts w:hint="eastAsia" w:ascii="仿宋" w:hAnsi="仿宋" w:eastAsia="仿宋" w:cs="仿宋"/>
          <w:color w:val="auto"/>
          <w:sz w:val="32"/>
          <w:szCs w:val="32"/>
          <w:lang w:eastAsia="zh-CN"/>
        </w:rPr>
        <w:t>缴存人</w:t>
      </w:r>
      <w:r>
        <w:rPr>
          <w:rFonts w:hint="eastAsia" w:ascii="仿宋" w:hAnsi="仿宋" w:eastAsia="仿宋" w:cs="仿宋"/>
          <w:b w:val="0"/>
          <w:bCs w:val="0"/>
          <w:color w:val="auto"/>
          <w:kern w:val="2"/>
          <w:sz w:val="32"/>
          <w:szCs w:val="32"/>
        </w:rPr>
        <w:t>住房公积金账户。</w:t>
      </w:r>
    </w:p>
    <w:p w14:paraId="3EBBE7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十二</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color w:val="auto"/>
          <w:sz w:val="32"/>
          <w:szCs w:val="32"/>
          <w:lang w:eastAsia="zh-CN"/>
        </w:rPr>
        <w:t>缴存人</w:t>
      </w:r>
      <w:r>
        <w:rPr>
          <w:rFonts w:hint="eastAsia" w:ascii="仿宋" w:hAnsi="仿宋" w:eastAsia="仿宋" w:cs="仿宋"/>
          <w:b w:val="0"/>
          <w:bCs w:val="0"/>
          <w:color w:val="auto"/>
          <w:kern w:val="2"/>
          <w:sz w:val="32"/>
          <w:szCs w:val="32"/>
        </w:rPr>
        <w:t>与所在单位终止劳动关</w:t>
      </w:r>
      <w:r>
        <w:rPr>
          <w:rFonts w:hint="eastAsia" w:ascii="仿宋" w:hAnsi="仿宋" w:eastAsia="仿宋" w:cs="仿宋"/>
          <w:b w:val="0"/>
          <w:bCs w:val="0"/>
          <w:color w:val="auto"/>
          <w:kern w:val="2"/>
          <w:sz w:val="32"/>
          <w:szCs w:val="32"/>
          <w:lang w:eastAsia="zh-CN"/>
        </w:rPr>
        <w:t>系，未重新就业且</w:t>
      </w:r>
      <w:r>
        <w:rPr>
          <w:rFonts w:hint="eastAsia" w:ascii="仿宋" w:hAnsi="仿宋" w:eastAsia="仿宋" w:cs="仿宋"/>
          <w:b w:val="0"/>
          <w:bCs w:val="0"/>
          <w:color w:val="auto"/>
          <w:kern w:val="2"/>
          <w:sz w:val="32"/>
          <w:szCs w:val="32"/>
          <w:lang w:val="en-US" w:eastAsia="zh-CN"/>
        </w:rPr>
        <w:t>账户</w:t>
      </w:r>
      <w:r>
        <w:rPr>
          <w:rFonts w:hint="eastAsia" w:ascii="仿宋" w:hAnsi="仿宋" w:eastAsia="仿宋" w:cs="仿宋"/>
          <w:b w:val="0"/>
          <w:bCs w:val="0"/>
          <w:color w:val="auto"/>
          <w:kern w:val="2"/>
          <w:sz w:val="32"/>
          <w:szCs w:val="32"/>
        </w:rPr>
        <w:t>封存满</w:t>
      </w:r>
      <w:r>
        <w:rPr>
          <w:rFonts w:hint="eastAsia" w:ascii="仿宋" w:hAnsi="仿宋" w:eastAsia="仿宋" w:cs="仿宋"/>
          <w:b w:val="0"/>
          <w:bCs w:val="0"/>
          <w:color w:val="auto"/>
          <w:kern w:val="2"/>
          <w:sz w:val="32"/>
          <w:szCs w:val="32"/>
          <w:lang w:val="en-US" w:eastAsia="zh-CN"/>
        </w:rPr>
        <w:t>6</w:t>
      </w:r>
      <w:r>
        <w:rPr>
          <w:rFonts w:hint="eastAsia" w:ascii="仿宋" w:hAnsi="仿宋" w:eastAsia="仿宋" w:cs="仿宋"/>
          <w:b w:val="0"/>
          <w:bCs w:val="0"/>
          <w:color w:val="auto"/>
          <w:kern w:val="2"/>
          <w:sz w:val="32"/>
          <w:szCs w:val="32"/>
          <w:lang w:eastAsia="zh-CN"/>
        </w:rPr>
        <w:t>个月的，可以提取缴存人公积金账户全部本息余额，</w:t>
      </w:r>
      <w:r>
        <w:rPr>
          <w:rFonts w:hint="eastAsia" w:ascii="仿宋" w:hAnsi="仿宋" w:eastAsia="仿宋" w:cs="仿宋"/>
          <w:b w:val="0"/>
          <w:bCs w:val="0"/>
          <w:color w:val="auto"/>
          <w:kern w:val="2"/>
          <w:sz w:val="32"/>
          <w:szCs w:val="32"/>
        </w:rPr>
        <w:t>同时注销</w:t>
      </w:r>
      <w:r>
        <w:rPr>
          <w:rFonts w:hint="eastAsia" w:ascii="仿宋" w:hAnsi="仿宋" w:eastAsia="仿宋" w:cs="仿宋"/>
          <w:color w:val="auto"/>
          <w:sz w:val="32"/>
          <w:szCs w:val="32"/>
          <w:lang w:eastAsia="zh-CN"/>
        </w:rPr>
        <w:t>缴存人</w:t>
      </w:r>
      <w:r>
        <w:rPr>
          <w:rFonts w:hint="eastAsia" w:ascii="仿宋" w:hAnsi="仿宋" w:eastAsia="仿宋" w:cs="仿宋"/>
          <w:b w:val="0"/>
          <w:bCs w:val="0"/>
          <w:color w:val="auto"/>
          <w:kern w:val="2"/>
          <w:sz w:val="32"/>
          <w:szCs w:val="32"/>
        </w:rPr>
        <w:t>住房公积金账户。</w:t>
      </w:r>
    </w:p>
    <w:p w14:paraId="59E518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kern w:val="2"/>
          <w:sz w:val="32"/>
          <w:szCs w:val="32"/>
          <w:lang w:eastAsia="zh-CN"/>
        </w:rPr>
        <w:t>第十三条</w:t>
      </w:r>
      <w:r>
        <w:rPr>
          <w:rFonts w:hint="eastAsia" w:ascii="仿宋" w:hAnsi="仿宋" w:eastAsia="仿宋" w:cs="仿宋"/>
          <w:b w:val="0"/>
          <w:bCs w:val="0"/>
          <w:color w:val="auto"/>
          <w:kern w:val="2"/>
          <w:sz w:val="32"/>
          <w:szCs w:val="32"/>
          <w:lang w:val="en-US" w:eastAsia="zh-CN"/>
        </w:rPr>
        <w:t xml:space="preserve"> </w:t>
      </w:r>
      <w:r>
        <w:rPr>
          <w:rFonts w:hint="eastAsia" w:ascii="仿宋" w:hAnsi="仿宋" w:eastAsia="仿宋" w:cs="仿宋"/>
          <w:b w:val="0"/>
          <w:bCs w:val="0"/>
          <w:color w:val="auto"/>
          <w:kern w:val="2"/>
          <w:sz w:val="32"/>
          <w:szCs w:val="32"/>
        </w:rPr>
        <w:t>出境定居</w:t>
      </w:r>
      <w:r>
        <w:rPr>
          <w:rFonts w:hint="eastAsia" w:ascii="仿宋" w:hAnsi="仿宋" w:eastAsia="仿宋" w:cs="仿宋"/>
          <w:b w:val="0"/>
          <w:bCs w:val="0"/>
          <w:color w:val="auto"/>
          <w:kern w:val="2"/>
          <w:sz w:val="32"/>
          <w:szCs w:val="32"/>
          <w:lang w:eastAsia="zh-CN"/>
        </w:rPr>
        <w:t>，应提供以下材料：</w:t>
      </w:r>
    </w:p>
    <w:p w14:paraId="406198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rPr>
        <w:t>1.</w:t>
      </w:r>
      <w:r>
        <w:rPr>
          <w:rFonts w:hint="eastAsia" w:ascii="仿宋" w:hAnsi="仿宋" w:eastAsia="仿宋" w:cs="仿宋"/>
          <w:b w:val="0"/>
          <w:bCs w:val="0"/>
          <w:color w:val="auto"/>
          <w:kern w:val="2"/>
          <w:sz w:val="32"/>
          <w:szCs w:val="32"/>
        </w:rPr>
        <w:t>户籍管理部门出具的</w:t>
      </w:r>
      <w:r>
        <w:rPr>
          <w:rFonts w:hint="eastAsia" w:ascii="仿宋" w:hAnsi="仿宋" w:eastAsia="仿宋" w:cs="仿宋"/>
          <w:b w:val="0"/>
          <w:bCs w:val="0"/>
          <w:color w:val="auto"/>
          <w:kern w:val="2"/>
          <w:sz w:val="32"/>
          <w:szCs w:val="32"/>
          <w:lang w:eastAsia="zh-CN"/>
        </w:rPr>
        <w:t>表明</w:t>
      </w:r>
      <w:r>
        <w:rPr>
          <w:rFonts w:hint="eastAsia" w:ascii="仿宋" w:hAnsi="仿宋" w:eastAsia="仿宋" w:cs="仿宋"/>
          <w:b w:val="0"/>
          <w:bCs w:val="0"/>
          <w:color w:val="auto"/>
          <w:kern w:val="2"/>
          <w:sz w:val="32"/>
          <w:szCs w:val="32"/>
        </w:rPr>
        <w:t>户口注销</w:t>
      </w:r>
      <w:r>
        <w:rPr>
          <w:rFonts w:hint="eastAsia" w:ascii="仿宋" w:hAnsi="仿宋" w:eastAsia="仿宋" w:cs="仿宋"/>
          <w:b w:val="0"/>
          <w:bCs w:val="0"/>
          <w:color w:val="auto"/>
          <w:kern w:val="2"/>
          <w:sz w:val="32"/>
          <w:szCs w:val="32"/>
          <w:lang w:eastAsia="zh-CN"/>
        </w:rPr>
        <w:t>或</w:t>
      </w:r>
      <w:r>
        <w:rPr>
          <w:rFonts w:hint="eastAsia" w:ascii="仿宋" w:hAnsi="仿宋" w:eastAsia="仿宋" w:cs="仿宋"/>
          <w:b w:val="0"/>
          <w:bCs w:val="0"/>
          <w:color w:val="auto"/>
          <w:kern w:val="2"/>
          <w:sz w:val="32"/>
          <w:szCs w:val="32"/>
        </w:rPr>
        <w:t>出境定居</w:t>
      </w:r>
      <w:r>
        <w:rPr>
          <w:rFonts w:hint="eastAsia" w:ascii="仿宋" w:hAnsi="仿宋" w:eastAsia="仿宋" w:cs="仿宋"/>
          <w:b w:val="0"/>
          <w:bCs w:val="0"/>
          <w:color w:val="auto"/>
          <w:kern w:val="2"/>
          <w:sz w:val="32"/>
          <w:szCs w:val="32"/>
          <w:lang w:eastAsia="zh-CN"/>
        </w:rPr>
        <w:t>的材料；</w:t>
      </w:r>
    </w:p>
    <w:p w14:paraId="1619E5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2.</w:t>
      </w:r>
      <w:r>
        <w:rPr>
          <w:rFonts w:hint="eastAsia" w:ascii="仿宋" w:hAnsi="仿宋" w:eastAsia="仿宋" w:cs="仿宋"/>
          <w:b w:val="0"/>
          <w:bCs w:val="0"/>
          <w:color w:val="auto"/>
          <w:kern w:val="2"/>
          <w:sz w:val="32"/>
          <w:szCs w:val="32"/>
        </w:rPr>
        <w:t>与单位终止劳动关系</w:t>
      </w:r>
      <w:r>
        <w:rPr>
          <w:rFonts w:hint="eastAsia" w:ascii="仿宋" w:hAnsi="仿宋" w:eastAsia="仿宋" w:cs="仿宋"/>
          <w:b w:val="0"/>
          <w:bCs w:val="0"/>
          <w:color w:val="auto"/>
          <w:kern w:val="2"/>
          <w:sz w:val="32"/>
          <w:szCs w:val="32"/>
          <w:lang w:eastAsia="zh-CN"/>
        </w:rPr>
        <w:t>的材料</w:t>
      </w:r>
      <w:r>
        <w:rPr>
          <w:rFonts w:hint="eastAsia" w:ascii="仿宋" w:hAnsi="仿宋" w:eastAsia="仿宋" w:cs="仿宋"/>
          <w:b w:val="0"/>
          <w:bCs w:val="0"/>
          <w:color w:val="auto"/>
          <w:kern w:val="2"/>
          <w:sz w:val="32"/>
          <w:szCs w:val="32"/>
        </w:rPr>
        <w:t>。</w:t>
      </w:r>
    </w:p>
    <w:p w14:paraId="377580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提取额度：可以提取</w:t>
      </w:r>
      <w:r>
        <w:rPr>
          <w:rFonts w:hint="eastAsia" w:ascii="仿宋" w:hAnsi="仿宋" w:eastAsia="仿宋" w:cs="仿宋"/>
          <w:color w:val="auto"/>
          <w:sz w:val="32"/>
          <w:szCs w:val="32"/>
          <w:lang w:eastAsia="zh-CN"/>
        </w:rPr>
        <w:t>缴存人</w:t>
      </w:r>
      <w:r>
        <w:rPr>
          <w:rFonts w:hint="eastAsia" w:ascii="仿宋" w:hAnsi="仿宋" w:eastAsia="仿宋" w:cs="仿宋"/>
          <w:b w:val="0"/>
          <w:bCs w:val="0"/>
          <w:color w:val="auto"/>
          <w:kern w:val="2"/>
          <w:sz w:val="32"/>
          <w:szCs w:val="32"/>
        </w:rPr>
        <w:t>住房公积金账户内的全部本息余额，同时注销</w:t>
      </w:r>
      <w:r>
        <w:rPr>
          <w:rFonts w:hint="eastAsia" w:ascii="仿宋" w:hAnsi="仿宋" w:eastAsia="仿宋" w:cs="仿宋"/>
          <w:color w:val="auto"/>
          <w:sz w:val="32"/>
          <w:szCs w:val="32"/>
          <w:lang w:eastAsia="zh-CN"/>
        </w:rPr>
        <w:t>缴存人</w:t>
      </w:r>
      <w:r>
        <w:rPr>
          <w:rFonts w:hint="eastAsia" w:ascii="仿宋" w:hAnsi="仿宋" w:eastAsia="仿宋" w:cs="仿宋"/>
          <w:b w:val="0"/>
          <w:bCs w:val="0"/>
          <w:color w:val="auto"/>
          <w:kern w:val="2"/>
          <w:sz w:val="32"/>
          <w:szCs w:val="32"/>
        </w:rPr>
        <w:t>个人住房公积金账户。</w:t>
      </w:r>
    </w:p>
    <w:p w14:paraId="4AFB28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十四</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缴存人</w:t>
      </w:r>
      <w:r>
        <w:rPr>
          <w:rFonts w:hint="eastAsia" w:ascii="仿宋" w:hAnsi="仿宋" w:eastAsia="仿宋" w:cs="仿宋"/>
          <w:b w:val="0"/>
          <w:bCs w:val="0"/>
          <w:color w:val="auto"/>
          <w:kern w:val="2"/>
          <w:sz w:val="32"/>
          <w:szCs w:val="32"/>
        </w:rPr>
        <w:t>死亡或被宣告死亡</w:t>
      </w:r>
      <w:r>
        <w:rPr>
          <w:rFonts w:hint="eastAsia" w:ascii="仿宋" w:hAnsi="仿宋" w:eastAsia="仿宋" w:cs="仿宋"/>
          <w:b w:val="0"/>
          <w:bCs w:val="0"/>
          <w:color w:val="auto"/>
          <w:kern w:val="2"/>
          <w:sz w:val="32"/>
          <w:szCs w:val="32"/>
          <w:lang w:eastAsia="zh-CN"/>
        </w:rPr>
        <w:t>的，应提供以下材料：</w:t>
      </w:r>
    </w:p>
    <w:p w14:paraId="1CDFAE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1.</w:t>
      </w:r>
      <w:r>
        <w:rPr>
          <w:rFonts w:hint="eastAsia" w:ascii="仿宋" w:hAnsi="仿宋" w:eastAsia="仿宋" w:cs="仿宋"/>
          <w:b w:val="0"/>
          <w:bCs w:val="0"/>
          <w:color w:val="auto"/>
          <w:kern w:val="2"/>
          <w:sz w:val="32"/>
          <w:szCs w:val="32"/>
        </w:rPr>
        <w:t>医学死亡证明、火化证明、司法部门宣告死亡证明或户口注销证明任一种；</w:t>
      </w:r>
    </w:p>
    <w:p w14:paraId="2B6457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val="en-US" w:eastAsia="zh-CN"/>
        </w:rPr>
        <w:t>2.</w:t>
      </w:r>
      <w:r>
        <w:rPr>
          <w:rFonts w:hint="eastAsia" w:ascii="仿宋" w:hAnsi="仿宋" w:eastAsia="仿宋" w:cs="仿宋"/>
          <w:b w:val="0"/>
          <w:bCs w:val="0"/>
          <w:color w:val="auto"/>
          <w:kern w:val="2"/>
          <w:sz w:val="32"/>
          <w:szCs w:val="32"/>
          <w:lang w:eastAsia="zh-CN"/>
        </w:rPr>
        <w:t>由</w:t>
      </w:r>
      <w:r>
        <w:rPr>
          <w:rFonts w:hint="eastAsia" w:ascii="仿宋" w:hAnsi="仿宋" w:eastAsia="仿宋" w:cs="仿宋"/>
          <w:b w:val="0"/>
          <w:bCs w:val="0"/>
          <w:color w:val="auto"/>
          <w:kern w:val="2"/>
          <w:sz w:val="32"/>
          <w:szCs w:val="32"/>
        </w:rPr>
        <w:t>单位授权经办人员</w:t>
      </w:r>
      <w:r>
        <w:rPr>
          <w:rFonts w:hint="eastAsia" w:ascii="仿宋" w:hAnsi="仿宋" w:eastAsia="仿宋" w:cs="仿宋"/>
          <w:b w:val="0"/>
          <w:bCs w:val="0"/>
          <w:color w:val="auto"/>
          <w:kern w:val="2"/>
          <w:sz w:val="32"/>
          <w:szCs w:val="32"/>
          <w:lang w:eastAsia="zh-CN"/>
        </w:rPr>
        <w:t>持经办人身份证、经办人</w:t>
      </w:r>
      <w:r>
        <w:rPr>
          <w:rFonts w:hint="eastAsia" w:ascii="仿宋" w:hAnsi="仿宋" w:eastAsia="仿宋" w:cs="仿宋"/>
          <w:b w:val="0"/>
          <w:bCs w:val="0"/>
          <w:color w:val="auto"/>
          <w:kern w:val="2"/>
          <w:sz w:val="32"/>
          <w:szCs w:val="32"/>
        </w:rPr>
        <w:t>Ⅰ类银行储蓄卡</w:t>
      </w:r>
      <w:r>
        <w:rPr>
          <w:rFonts w:hint="eastAsia" w:ascii="仿宋" w:hAnsi="仿宋" w:eastAsia="仿宋" w:cs="仿宋"/>
          <w:b w:val="0"/>
          <w:bCs w:val="0"/>
          <w:color w:val="auto"/>
          <w:kern w:val="2"/>
          <w:sz w:val="32"/>
          <w:szCs w:val="32"/>
          <w:lang w:eastAsia="zh-CN"/>
        </w:rPr>
        <w:t>办理，或</w:t>
      </w:r>
      <w:r>
        <w:rPr>
          <w:rFonts w:hint="eastAsia" w:ascii="仿宋" w:hAnsi="仿宋" w:eastAsia="仿宋" w:cs="仿宋"/>
          <w:b w:val="0"/>
          <w:bCs w:val="0"/>
          <w:strike w:val="0"/>
          <w:dstrike w:val="0"/>
          <w:color w:val="auto"/>
          <w:kern w:val="2"/>
          <w:sz w:val="32"/>
          <w:szCs w:val="32"/>
          <w:lang w:eastAsia="zh-CN"/>
        </w:rPr>
        <w:t>由</w:t>
      </w:r>
      <w:r>
        <w:rPr>
          <w:rFonts w:hint="eastAsia" w:ascii="仿宋" w:hAnsi="仿宋" w:eastAsia="仿宋" w:cs="仿宋"/>
          <w:b w:val="0"/>
          <w:bCs w:val="0"/>
          <w:strike w:val="0"/>
          <w:dstrike w:val="0"/>
          <w:color w:val="auto"/>
          <w:kern w:val="2"/>
          <w:sz w:val="32"/>
          <w:szCs w:val="32"/>
        </w:rPr>
        <w:t>法定继承人、受遗赠人</w:t>
      </w:r>
      <w:r>
        <w:rPr>
          <w:rFonts w:hint="eastAsia" w:ascii="仿宋" w:hAnsi="仿宋" w:eastAsia="仿宋" w:cs="仿宋"/>
          <w:b w:val="0"/>
          <w:bCs w:val="0"/>
          <w:strike w:val="0"/>
          <w:dstrike w:val="0"/>
          <w:color w:val="auto"/>
          <w:kern w:val="2"/>
          <w:sz w:val="32"/>
          <w:szCs w:val="32"/>
          <w:lang w:eastAsia="zh-CN"/>
        </w:rPr>
        <w:t>持公证书</w:t>
      </w:r>
      <w:r>
        <w:rPr>
          <w:rFonts w:hint="eastAsia" w:ascii="仿宋" w:hAnsi="仿宋" w:eastAsia="仿宋" w:cs="仿宋"/>
          <w:b w:val="0"/>
          <w:bCs w:val="0"/>
          <w:strike w:val="0"/>
          <w:dstrike w:val="0"/>
          <w:color w:val="auto"/>
          <w:kern w:val="2"/>
          <w:sz w:val="32"/>
          <w:szCs w:val="32"/>
        </w:rPr>
        <w:t>办理。</w:t>
      </w:r>
      <w:r>
        <w:rPr>
          <w:rFonts w:hint="eastAsia" w:ascii="仿宋" w:hAnsi="仿宋" w:eastAsia="仿宋" w:cs="仿宋"/>
          <w:b w:val="0"/>
          <w:bCs w:val="0"/>
          <w:color w:val="auto"/>
          <w:kern w:val="2"/>
          <w:sz w:val="32"/>
          <w:szCs w:val="32"/>
        </w:rPr>
        <w:t>对继承权或受遗赠权存在争议的还应提供人民法院作出的判决、裁定或调解文书。</w:t>
      </w:r>
    </w:p>
    <w:p w14:paraId="1109CC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0"/>
          <w:sz w:val="32"/>
          <w:szCs w:val="32"/>
          <w:lang w:val="en-US" w:eastAsia="zh-CN" w:bidi="ar"/>
        </w:rPr>
        <w:t>3.死亡或被宣告死亡缴存人住房公积金账户余额在5万元以下（含5万元，不含未结利息)的小额住房公积金提取的，可由亲属办理，需提供表明亲属关系的材料，并签署承诺书。</w:t>
      </w:r>
    </w:p>
    <w:p w14:paraId="639536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提取额度：可以提取</w:t>
      </w:r>
      <w:r>
        <w:rPr>
          <w:rFonts w:hint="eastAsia" w:ascii="仿宋" w:hAnsi="仿宋" w:eastAsia="仿宋" w:cs="仿宋"/>
          <w:color w:val="auto"/>
          <w:sz w:val="32"/>
          <w:szCs w:val="32"/>
          <w:lang w:eastAsia="zh-CN"/>
        </w:rPr>
        <w:t>缴存人</w:t>
      </w:r>
      <w:r>
        <w:rPr>
          <w:rFonts w:hint="eastAsia" w:ascii="仿宋" w:hAnsi="仿宋" w:eastAsia="仿宋" w:cs="仿宋"/>
          <w:b w:val="0"/>
          <w:bCs w:val="0"/>
          <w:color w:val="auto"/>
          <w:kern w:val="2"/>
          <w:sz w:val="32"/>
          <w:szCs w:val="32"/>
        </w:rPr>
        <w:t>住房公积金账户内的全部本息余额，同时注销</w:t>
      </w:r>
      <w:r>
        <w:rPr>
          <w:rFonts w:hint="eastAsia" w:ascii="仿宋" w:hAnsi="仿宋" w:eastAsia="仿宋" w:cs="仿宋"/>
          <w:color w:val="auto"/>
          <w:sz w:val="32"/>
          <w:szCs w:val="32"/>
          <w:lang w:eastAsia="zh-CN"/>
        </w:rPr>
        <w:t>缴存人</w:t>
      </w:r>
      <w:r>
        <w:rPr>
          <w:rFonts w:hint="eastAsia" w:ascii="仿宋" w:hAnsi="仿宋" w:eastAsia="仿宋" w:cs="仿宋"/>
          <w:b w:val="0"/>
          <w:bCs w:val="0"/>
          <w:color w:val="auto"/>
          <w:kern w:val="2"/>
          <w:sz w:val="32"/>
          <w:szCs w:val="32"/>
        </w:rPr>
        <w:t>住房公积金账户。</w:t>
      </w:r>
    </w:p>
    <w:p w14:paraId="4D2F22D0">
      <w:pPr>
        <w:keepNext w:val="0"/>
        <w:keepLines w:val="0"/>
        <w:pageBreakBefore w:val="0"/>
        <w:widowControl w:val="0"/>
        <w:numPr>
          <w:ilvl w:val="0"/>
          <w:numId w:val="3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rPr>
        <w:t>被人民法院强制执行划拨</w:t>
      </w:r>
      <w:r>
        <w:rPr>
          <w:rFonts w:hint="eastAsia" w:ascii="仿宋" w:hAnsi="仿宋" w:eastAsia="仿宋" w:cs="仿宋"/>
          <w:b w:val="0"/>
          <w:bCs w:val="0"/>
          <w:color w:val="auto"/>
          <w:kern w:val="2"/>
          <w:sz w:val="32"/>
          <w:szCs w:val="32"/>
          <w:lang w:eastAsia="zh-CN"/>
        </w:rPr>
        <w:t>的，应提供以下材料：</w:t>
      </w:r>
    </w:p>
    <w:p w14:paraId="07F9A4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1.</w:t>
      </w:r>
      <w:r>
        <w:rPr>
          <w:rFonts w:hint="eastAsia" w:ascii="仿宋" w:hAnsi="仿宋" w:eastAsia="仿宋" w:cs="仿宋"/>
          <w:b w:val="0"/>
          <w:bCs w:val="0"/>
          <w:color w:val="auto"/>
          <w:kern w:val="2"/>
          <w:sz w:val="32"/>
          <w:szCs w:val="32"/>
        </w:rPr>
        <w:t>《协助执行通知书》；</w:t>
      </w:r>
    </w:p>
    <w:p w14:paraId="12616C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rPr>
        <w:t>2.</w:t>
      </w:r>
      <w:r>
        <w:rPr>
          <w:rFonts w:hint="eastAsia" w:ascii="仿宋" w:hAnsi="仿宋" w:eastAsia="仿宋" w:cs="仿宋"/>
          <w:b w:val="0"/>
          <w:bCs w:val="0"/>
          <w:color w:val="auto"/>
          <w:kern w:val="2"/>
          <w:sz w:val="32"/>
          <w:szCs w:val="32"/>
        </w:rPr>
        <w:t>《执行裁定书》</w:t>
      </w:r>
      <w:r>
        <w:rPr>
          <w:rFonts w:hint="eastAsia" w:ascii="仿宋" w:hAnsi="仿宋" w:eastAsia="仿宋" w:cs="仿宋"/>
          <w:b w:val="0"/>
          <w:bCs w:val="0"/>
          <w:color w:val="auto"/>
          <w:kern w:val="2"/>
          <w:sz w:val="32"/>
          <w:szCs w:val="32"/>
          <w:lang w:eastAsia="zh-CN"/>
        </w:rPr>
        <w:t>；</w:t>
      </w:r>
    </w:p>
    <w:p w14:paraId="24FC8B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rPr>
        <w:t>3.</w:t>
      </w:r>
      <w:r>
        <w:rPr>
          <w:rFonts w:hint="eastAsia" w:ascii="仿宋" w:hAnsi="仿宋" w:eastAsia="仿宋" w:cs="仿宋"/>
          <w:b w:val="0"/>
          <w:bCs w:val="0"/>
          <w:color w:val="auto"/>
          <w:kern w:val="2"/>
          <w:sz w:val="32"/>
          <w:szCs w:val="32"/>
        </w:rPr>
        <w:t>执行人员工作证、执行公务证</w:t>
      </w:r>
      <w:r>
        <w:rPr>
          <w:rFonts w:hint="eastAsia" w:ascii="仿宋" w:hAnsi="仿宋" w:eastAsia="仿宋" w:cs="仿宋"/>
          <w:b w:val="0"/>
          <w:bCs w:val="0"/>
          <w:color w:val="auto"/>
          <w:kern w:val="2"/>
          <w:sz w:val="32"/>
          <w:szCs w:val="32"/>
          <w:lang w:eastAsia="zh-CN"/>
        </w:rPr>
        <w:t>；</w:t>
      </w:r>
    </w:p>
    <w:p w14:paraId="4E3113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rPr>
        <w:t>4.</w:t>
      </w:r>
      <w:r>
        <w:rPr>
          <w:rFonts w:hint="eastAsia" w:ascii="仿宋" w:hAnsi="仿宋" w:eastAsia="仿宋" w:cs="仿宋"/>
          <w:b w:val="0"/>
          <w:bCs w:val="0"/>
          <w:color w:val="auto"/>
          <w:kern w:val="2"/>
          <w:sz w:val="32"/>
          <w:szCs w:val="32"/>
        </w:rPr>
        <w:t>《协助人民法院执行转账申请书》</w:t>
      </w:r>
      <w:r>
        <w:rPr>
          <w:rFonts w:hint="eastAsia" w:ascii="仿宋" w:hAnsi="仿宋" w:eastAsia="仿宋" w:cs="仿宋"/>
          <w:b w:val="0"/>
          <w:bCs w:val="0"/>
          <w:color w:val="auto"/>
          <w:kern w:val="2"/>
          <w:sz w:val="32"/>
          <w:szCs w:val="32"/>
          <w:lang w:eastAsia="zh-CN"/>
        </w:rPr>
        <w:t>；</w:t>
      </w:r>
    </w:p>
    <w:p w14:paraId="00D2C6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2"/>
          <w:sz w:val="32"/>
          <w:szCs w:val="32"/>
        </w:rPr>
        <w:t>提取额度：强制执行划拨金额不得</w:t>
      </w:r>
      <w:r>
        <w:rPr>
          <w:rFonts w:hint="eastAsia" w:ascii="仿宋" w:hAnsi="仿宋" w:eastAsia="仿宋" w:cs="仿宋"/>
          <w:b w:val="0"/>
          <w:bCs w:val="0"/>
          <w:color w:val="auto"/>
          <w:kern w:val="2"/>
          <w:sz w:val="32"/>
          <w:szCs w:val="32"/>
          <w:lang w:eastAsia="zh-CN"/>
        </w:rPr>
        <w:t>超过</w:t>
      </w:r>
      <w:r>
        <w:rPr>
          <w:rFonts w:hint="eastAsia" w:ascii="仿宋" w:hAnsi="仿宋" w:eastAsia="仿宋" w:cs="仿宋"/>
          <w:b w:val="0"/>
          <w:bCs w:val="0"/>
          <w:color w:val="auto"/>
          <w:kern w:val="2"/>
          <w:sz w:val="32"/>
          <w:szCs w:val="32"/>
        </w:rPr>
        <w:t>《协助执行通知书》</w:t>
      </w:r>
      <w:r>
        <w:rPr>
          <w:rFonts w:hint="eastAsia" w:ascii="仿宋" w:hAnsi="仿宋" w:eastAsia="仿宋" w:cs="仿宋"/>
          <w:b w:val="0"/>
          <w:bCs w:val="0"/>
          <w:color w:val="auto"/>
          <w:kern w:val="2"/>
          <w:sz w:val="32"/>
          <w:szCs w:val="32"/>
          <w:lang w:eastAsia="zh-CN"/>
        </w:rPr>
        <w:t>中的执行金额</w:t>
      </w:r>
      <w:r>
        <w:rPr>
          <w:rFonts w:hint="eastAsia" w:ascii="仿宋" w:hAnsi="仿宋" w:eastAsia="仿宋" w:cs="仿宋"/>
          <w:b w:val="0"/>
          <w:bCs w:val="0"/>
          <w:color w:val="auto"/>
          <w:kern w:val="2"/>
          <w:sz w:val="32"/>
          <w:szCs w:val="32"/>
        </w:rPr>
        <w:t>；被执行人</w:t>
      </w:r>
      <w:r>
        <w:rPr>
          <w:rFonts w:hint="eastAsia" w:ascii="仿宋" w:hAnsi="仿宋" w:eastAsia="仿宋" w:cs="仿宋"/>
          <w:b w:val="0"/>
          <w:bCs w:val="0"/>
          <w:color w:val="auto"/>
          <w:kern w:val="2"/>
          <w:sz w:val="32"/>
          <w:szCs w:val="32"/>
          <w:lang w:eastAsia="zh-CN"/>
        </w:rPr>
        <w:t>及其配偶</w:t>
      </w:r>
      <w:r>
        <w:rPr>
          <w:rFonts w:hint="eastAsia" w:ascii="仿宋" w:hAnsi="仿宋" w:eastAsia="仿宋" w:cs="仿宋"/>
          <w:b w:val="0"/>
          <w:bCs w:val="0"/>
          <w:color w:val="auto"/>
          <w:kern w:val="2"/>
          <w:sz w:val="32"/>
          <w:szCs w:val="32"/>
        </w:rPr>
        <w:t>有未结清</w:t>
      </w:r>
      <w:r>
        <w:rPr>
          <w:rFonts w:hint="eastAsia" w:ascii="仿宋" w:hAnsi="仿宋" w:eastAsia="仿宋" w:cs="仿宋"/>
          <w:b w:val="0"/>
          <w:bCs w:val="0"/>
          <w:color w:val="auto"/>
          <w:kern w:val="2"/>
          <w:sz w:val="32"/>
          <w:szCs w:val="32"/>
          <w:lang w:eastAsia="zh-CN"/>
        </w:rPr>
        <w:t>的</w:t>
      </w:r>
      <w:r>
        <w:rPr>
          <w:rFonts w:hint="eastAsia" w:ascii="仿宋" w:hAnsi="仿宋" w:eastAsia="仿宋" w:cs="仿宋"/>
          <w:b w:val="0"/>
          <w:bCs w:val="0"/>
          <w:color w:val="auto"/>
          <w:kern w:val="2"/>
          <w:sz w:val="32"/>
          <w:szCs w:val="32"/>
        </w:rPr>
        <w:t>住房公积金贷款</w:t>
      </w:r>
      <w:r>
        <w:rPr>
          <w:rFonts w:hint="eastAsia" w:ascii="仿宋" w:hAnsi="仿宋" w:eastAsia="仿宋" w:cs="仿宋"/>
          <w:b w:val="0"/>
          <w:bCs w:val="0"/>
          <w:color w:val="auto"/>
          <w:kern w:val="2"/>
          <w:sz w:val="32"/>
          <w:szCs w:val="32"/>
          <w:lang w:eastAsia="zh-CN"/>
        </w:rPr>
        <w:t>的</w:t>
      </w:r>
      <w:r>
        <w:rPr>
          <w:rFonts w:hint="eastAsia" w:ascii="仿宋" w:hAnsi="仿宋" w:eastAsia="仿宋" w:cs="仿宋"/>
          <w:b w:val="0"/>
          <w:bCs w:val="0"/>
          <w:color w:val="auto"/>
          <w:kern w:val="2"/>
          <w:sz w:val="32"/>
          <w:szCs w:val="32"/>
        </w:rPr>
        <w:t>，其账户余额应优先偿还住房公积金贷款，</w:t>
      </w:r>
      <w:r>
        <w:rPr>
          <w:rFonts w:hint="eastAsia" w:ascii="仿宋" w:hAnsi="仿宋" w:eastAsia="仿宋" w:cs="仿宋"/>
          <w:b w:val="0"/>
          <w:bCs w:val="0"/>
          <w:color w:val="auto"/>
          <w:kern w:val="2"/>
          <w:sz w:val="32"/>
          <w:szCs w:val="32"/>
          <w:lang w:eastAsia="zh-CN"/>
        </w:rPr>
        <w:t>结清公积金贷款后</w:t>
      </w:r>
      <w:r>
        <w:rPr>
          <w:rFonts w:hint="eastAsia" w:ascii="仿宋" w:hAnsi="仿宋" w:eastAsia="仿宋" w:cs="仿宋"/>
          <w:b w:val="0"/>
          <w:bCs w:val="0"/>
          <w:color w:val="auto"/>
          <w:kern w:val="2"/>
          <w:sz w:val="32"/>
          <w:szCs w:val="32"/>
        </w:rPr>
        <w:t>剩余部分可协助</w:t>
      </w:r>
      <w:r>
        <w:rPr>
          <w:rFonts w:hint="eastAsia" w:ascii="仿宋" w:hAnsi="仿宋" w:eastAsia="仿宋" w:cs="仿宋"/>
          <w:b w:val="0"/>
          <w:bCs w:val="0"/>
          <w:color w:val="auto"/>
          <w:kern w:val="2"/>
          <w:sz w:val="32"/>
          <w:szCs w:val="32"/>
          <w:lang w:eastAsia="zh-CN"/>
        </w:rPr>
        <w:t>人民</w:t>
      </w:r>
      <w:r>
        <w:rPr>
          <w:rFonts w:hint="eastAsia" w:ascii="仿宋" w:hAnsi="仿宋" w:eastAsia="仿宋" w:cs="仿宋"/>
          <w:b w:val="0"/>
          <w:bCs w:val="0"/>
          <w:color w:val="auto"/>
          <w:kern w:val="2"/>
          <w:sz w:val="32"/>
          <w:szCs w:val="32"/>
        </w:rPr>
        <w:t>法院执行划拨</w:t>
      </w:r>
      <w:r>
        <w:rPr>
          <w:rFonts w:hint="eastAsia" w:ascii="仿宋" w:hAnsi="仿宋" w:eastAsia="仿宋" w:cs="仿宋"/>
          <w:b w:val="0"/>
          <w:bCs w:val="0"/>
          <w:color w:val="auto"/>
          <w:kern w:val="2"/>
          <w:sz w:val="32"/>
          <w:szCs w:val="32"/>
          <w:lang w:eastAsia="zh-CN"/>
        </w:rPr>
        <w:t>，提取后账户余额至少保留1元</w:t>
      </w:r>
      <w:r>
        <w:rPr>
          <w:rFonts w:hint="eastAsia" w:ascii="仿宋" w:hAnsi="仿宋" w:eastAsia="仿宋" w:cs="仿宋"/>
          <w:b w:val="0"/>
          <w:bCs w:val="0"/>
          <w:color w:val="auto"/>
          <w:kern w:val="2"/>
          <w:sz w:val="32"/>
          <w:szCs w:val="32"/>
          <w:lang w:val="en-US" w:eastAsia="zh-CN"/>
        </w:rPr>
        <w:t>。</w:t>
      </w:r>
    </w:p>
    <w:p w14:paraId="100276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p>
    <w:p w14:paraId="2478D5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第四章 办理流程及时限</w:t>
      </w:r>
    </w:p>
    <w:p w14:paraId="19E4333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十六</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lang w:val="en-US" w:eastAsia="zh-CN"/>
        </w:rPr>
        <w:t>申请人申请提取的，由公积金中心初审岗</w:t>
      </w:r>
      <w:r>
        <w:rPr>
          <w:rFonts w:hint="eastAsia" w:ascii="仿宋" w:hAnsi="仿宋" w:eastAsia="仿宋" w:cs="仿宋"/>
          <w:b w:val="0"/>
          <w:bCs w:val="0"/>
          <w:color w:val="auto"/>
          <w:kern w:val="2"/>
          <w:sz w:val="32"/>
          <w:szCs w:val="32"/>
        </w:rPr>
        <w:t>审核申请人提供的资料</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申请人提供材料齐全的即时办理；</w:t>
      </w:r>
      <w:r>
        <w:rPr>
          <w:rFonts w:hint="eastAsia" w:ascii="仿宋" w:hAnsi="仿宋" w:eastAsia="仿宋" w:cs="仿宋"/>
          <w:color w:val="auto"/>
          <w:sz w:val="32"/>
          <w:szCs w:val="32"/>
        </w:rPr>
        <w:t>需对申请材料进一步核查的，应在受理提取申请之日起</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个工作日内作出准予提取或不准予提取的决定。不准予提取的</w:t>
      </w:r>
      <w:r>
        <w:rPr>
          <w:rFonts w:hint="eastAsia" w:ascii="仿宋" w:hAnsi="仿宋" w:eastAsia="仿宋" w:cs="仿宋"/>
          <w:color w:val="auto"/>
          <w:sz w:val="32"/>
          <w:szCs w:val="32"/>
          <w:lang w:eastAsia="zh-CN"/>
        </w:rPr>
        <w:t>，应当告知不能办理的原因或需要补充的材料。</w:t>
      </w:r>
    </w:p>
    <w:p w14:paraId="31D9D4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确认可以办理的，</w:t>
      </w:r>
      <w:r>
        <w:rPr>
          <w:rFonts w:hint="eastAsia" w:ascii="仿宋" w:hAnsi="仿宋" w:eastAsia="仿宋" w:cs="仿宋"/>
          <w:b w:val="0"/>
          <w:bCs w:val="0"/>
          <w:color w:val="auto"/>
          <w:kern w:val="2"/>
          <w:sz w:val="32"/>
          <w:szCs w:val="32"/>
          <w:lang w:val="en-US" w:eastAsia="zh-CN"/>
        </w:rPr>
        <w:t>由公积金中心初审岗</w:t>
      </w:r>
      <w:r>
        <w:rPr>
          <w:rFonts w:hint="eastAsia" w:ascii="仿宋" w:hAnsi="仿宋" w:eastAsia="仿宋" w:cs="仿宋"/>
          <w:b w:val="0"/>
          <w:bCs w:val="0"/>
          <w:color w:val="auto"/>
          <w:kern w:val="2"/>
          <w:sz w:val="32"/>
          <w:szCs w:val="32"/>
        </w:rPr>
        <w:t>在业务系统中录入相关信息</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同时核对申请人预留的银行卡号和手机号</w:t>
      </w:r>
      <w:r>
        <w:rPr>
          <w:rFonts w:hint="eastAsia" w:ascii="仿宋" w:hAnsi="仿宋" w:eastAsia="仿宋" w:cs="仿宋"/>
          <w:b w:val="0"/>
          <w:bCs w:val="0"/>
          <w:color w:val="auto"/>
          <w:kern w:val="2"/>
          <w:sz w:val="32"/>
          <w:szCs w:val="32"/>
          <w:lang w:val="en-US" w:eastAsia="zh-CN"/>
        </w:rPr>
        <w:t>码，打印</w:t>
      </w:r>
      <w:r>
        <w:rPr>
          <w:rFonts w:hint="eastAsia" w:ascii="仿宋" w:hAnsi="仿宋" w:eastAsia="仿宋" w:cs="仿宋"/>
          <w:b w:val="0"/>
          <w:bCs w:val="0"/>
          <w:color w:val="auto"/>
          <w:kern w:val="2"/>
          <w:sz w:val="32"/>
          <w:szCs w:val="32"/>
          <w:lang w:eastAsia="zh-CN"/>
        </w:rPr>
        <w:t>《三门峡市住房公积金管理中心提取受理回单》，</w:t>
      </w:r>
      <w:r>
        <w:rPr>
          <w:rFonts w:hint="eastAsia" w:ascii="仿宋" w:hAnsi="仿宋" w:eastAsia="仿宋" w:cs="仿宋"/>
          <w:b w:val="0"/>
          <w:bCs w:val="0"/>
          <w:color w:val="auto"/>
          <w:kern w:val="2"/>
          <w:sz w:val="32"/>
          <w:szCs w:val="32"/>
          <w:lang w:val="en-US" w:eastAsia="zh-CN"/>
        </w:rPr>
        <w:t>并由</w:t>
      </w:r>
      <w:r>
        <w:rPr>
          <w:rFonts w:hint="eastAsia" w:ascii="仿宋" w:hAnsi="仿宋" w:eastAsia="仿宋" w:cs="仿宋"/>
          <w:b w:val="0"/>
          <w:bCs w:val="0"/>
          <w:color w:val="auto"/>
          <w:kern w:val="2"/>
          <w:sz w:val="32"/>
          <w:szCs w:val="32"/>
          <w:lang w:eastAsia="zh-CN"/>
        </w:rPr>
        <w:t>申请人签字。</w:t>
      </w:r>
    </w:p>
    <w:p w14:paraId="3B6E20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十七</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lang w:val="en-US" w:eastAsia="zh-CN"/>
        </w:rPr>
        <w:t>公积金中心初审岗</w:t>
      </w:r>
      <w:r>
        <w:rPr>
          <w:rFonts w:hint="eastAsia" w:ascii="仿宋" w:hAnsi="仿宋" w:eastAsia="仿宋" w:cs="仿宋"/>
          <w:b w:val="0"/>
          <w:bCs w:val="0"/>
          <w:color w:val="auto"/>
          <w:kern w:val="2"/>
          <w:sz w:val="32"/>
          <w:szCs w:val="32"/>
        </w:rPr>
        <w:t>对申请人身份证、申请人签字的《三门峡市住房公积金管理中心提取受理回单》及其他必须</w:t>
      </w:r>
      <w:r>
        <w:rPr>
          <w:rFonts w:hint="eastAsia" w:ascii="仿宋" w:hAnsi="仿宋" w:eastAsia="仿宋" w:cs="仿宋"/>
          <w:b w:val="0"/>
          <w:bCs w:val="0"/>
          <w:color w:val="auto"/>
          <w:kern w:val="2"/>
          <w:sz w:val="32"/>
          <w:szCs w:val="32"/>
          <w:lang w:eastAsia="zh-CN"/>
        </w:rPr>
        <w:t>提供的</w:t>
      </w:r>
      <w:r>
        <w:rPr>
          <w:rFonts w:hint="eastAsia" w:ascii="仿宋" w:hAnsi="仿宋" w:eastAsia="仿宋" w:cs="仿宋"/>
          <w:b w:val="0"/>
          <w:bCs w:val="0"/>
          <w:color w:val="auto"/>
          <w:kern w:val="2"/>
          <w:sz w:val="32"/>
          <w:szCs w:val="32"/>
        </w:rPr>
        <w:t>资料原件拍照上传留档。</w:t>
      </w:r>
    </w:p>
    <w:p w14:paraId="5263FF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十</w:t>
      </w:r>
      <w:r>
        <w:rPr>
          <w:rFonts w:hint="eastAsia" w:ascii="仿宋" w:hAnsi="仿宋" w:eastAsia="仿宋" w:cs="仿宋"/>
          <w:b/>
          <w:bCs/>
          <w:color w:val="auto"/>
          <w:kern w:val="2"/>
          <w:sz w:val="32"/>
          <w:szCs w:val="32"/>
          <w:lang w:val="en-US" w:eastAsia="zh-CN"/>
        </w:rPr>
        <w:t>八</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lang w:val="en-US" w:eastAsia="zh-CN"/>
        </w:rPr>
        <w:t>公积金中心</w:t>
      </w:r>
      <w:r>
        <w:rPr>
          <w:rFonts w:hint="eastAsia" w:ascii="仿宋" w:hAnsi="仿宋" w:eastAsia="仿宋" w:cs="仿宋"/>
          <w:b w:val="0"/>
          <w:bCs w:val="0"/>
          <w:color w:val="auto"/>
          <w:kern w:val="2"/>
          <w:sz w:val="32"/>
          <w:szCs w:val="32"/>
        </w:rPr>
        <w:t>复核岗进行复核，确认</w:t>
      </w:r>
      <w:r>
        <w:rPr>
          <w:rFonts w:hint="eastAsia" w:ascii="仿宋" w:hAnsi="仿宋" w:eastAsia="仿宋" w:cs="仿宋"/>
          <w:b w:val="0"/>
          <w:bCs w:val="0"/>
          <w:color w:val="auto"/>
          <w:kern w:val="2"/>
          <w:sz w:val="32"/>
          <w:szCs w:val="32"/>
          <w:lang w:val="en-US" w:eastAsia="zh-CN"/>
        </w:rPr>
        <w:t>无误后办理提</w:t>
      </w:r>
      <w:r>
        <w:rPr>
          <w:rFonts w:hint="eastAsia" w:ascii="仿宋" w:hAnsi="仿宋" w:eastAsia="仿宋" w:cs="仿宋"/>
          <w:b w:val="0"/>
          <w:bCs w:val="0"/>
          <w:color w:val="auto"/>
          <w:kern w:val="2"/>
          <w:sz w:val="32"/>
          <w:szCs w:val="32"/>
        </w:rPr>
        <w:t>取。</w:t>
      </w:r>
    </w:p>
    <w:p w14:paraId="291628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val="en-US" w:eastAsia="zh-CN"/>
        </w:rPr>
        <w:t>十九</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符合线上提取条件的，申请人可通过中心网上营业厅、微信公众号等线上服务渠道自助办理。</w:t>
      </w:r>
    </w:p>
    <w:p w14:paraId="630DAE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p>
    <w:p w14:paraId="17F9AF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第五章 约定事项</w:t>
      </w:r>
    </w:p>
    <w:p w14:paraId="670C02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strike w:val="0"/>
          <w:color w:val="auto"/>
          <w:kern w:val="2"/>
          <w:sz w:val="32"/>
          <w:szCs w:val="32"/>
          <w:u w:val="none"/>
          <w:lang w:val="en-US" w:eastAsia="zh-CN"/>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二十</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u w:val="none"/>
        </w:rPr>
        <w:t>申请人办理销户提取的，其个人账户状态须为“封存”且足额缴存；</w:t>
      </w:r>
      <w:r>
        <w:rPr>
          <w:rFonts w:hint="eastAsia" w:ascii="仿宋" w:hAnsi="仿宋" w:eastAsia="仿宋" w:cs="仿宋"/>
          <w:b w:val="0"/>
          <w:bCs w:val="0"/>
          <w:strike w:val="0"/>
          <w:dstrike w:val="0"/>
          <w:color w:val="auto"/>
          <w:kern w:val="2"/>
          <w:sz w:val="32"/>
          <w:szCs w:val="32"/>
          <w:highlight w:val="none"/>
          <w:lang w:val="en-US" w:eastAsia="zh-CN"/>
        </w:rPr>
        <w:t>申请人办理部分提取的，其个人账户状态须为“正常”且连续足额缴存满6个月，其中租房提取的，连续足额缴存满3个月即可</w:t>
      </w:r>
      <w:r>
        <w:rPr>
          <w:rFonts w:hint="eastAsia" w:ascii="仿宋" w:hAnsi="仿宋" w:eastAsia="仿宋" w:cs="仿宋"/>
          <w:b w:val="0"/>
          <w:bCs w:val="0"/>
          <w:strike w:val="0"/>
          <w:dstrike w:val="0"/>
          <w:color w:val="auto"/>
          <w:kern w:val="2"/>
          <w:sz w:val="32"/>
          <w:szCs w:val="32"/>
          <w:highlight w:val="none"/>
          <w:u w:val="none"/>
        </w:rPr>
        <w:t>。</w:t>
      </w:r>
    </w:p>
    <w:p w14:paraId="45204C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u w:val="none"/>
          <w:lang w:eastAsia="zh-CN"/>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二十</w:t>
      </w:r>
      <w:r>
        <w:rPr>
          <w:rFonts w:hint="eastAsia" w:ascii="仿宋" w:hAnsi="仿宋" w:eastAsia="仿宋" w:cs="仿宋"/>
          <w:b/>
          <w:bCs/>
          <w:color w:val="auto"/>
          <w:kern w:val="2"/>
          <w:sz w:val="32"/>
          <w:szCs w:val="32"/>
          <w:lang w:val="en-US" w:eastAsia="zh-CN"/>
        </w:rPr>
        <w:t>一</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u w:val="none"/>
        </w:rPr>
        <w:t>在本市行政区域内已申请公积金贷款</w:t>
      </w:r>
      <w:r>
        <w:rPr>
          <w:rFonts w:hint="eastAsia" w:ascii="仿宋" w:hAnsi="仿宋" w:eastAsia="仿宋" w:cs="仿宋"/>
          <w:b w:val="0"/>
          <w:bCs w:val="0"/>
          <w:color w:val="auto"/>
          <w:kern w:val="2"/>
          <w:sz w:val="32"/>
          <w:szCs w:val="32"/>
          <w:u w:val="none"/>
          <w:lang w:eastAsia="zh-CN"/>
        </w:rPr>
        <w:t>且</w:t>
      </w:r>
      <w:r>
        <w:rPr>
          <w:rFonts w:hint="eastAsia" w:ascii="仿宋" w:hAnsi="仿宋" w:eastAsia="仿宋" w:cs="仿宋"/>
          <w:b w:val="0"/>
          <w:bCs w:val="0"/>
          <w:color w:val="auto"/>
          <w:kern w:val="2"/>
          <w:sz w:val="32"/>
          <w:szCs w:val="32"/>
          <w:u w:val="none"/>
        </w:rPr>
        <w:t>尚未结清的</w:t>
      </w:r>
      <w:r>
        <w:rPr>
          <w:rFonts w:hint="eastAsia" w:ascii="仿宋" w:hAnsi="仿宋" w:eastAsia="仿宋" w:cs="仿宋"/>
          <w:color w:val="auto"/>
          <w:sz w:val="32"/>
          <w:szCs w:val="32"/>
          <w:u w:val="none"/>
          <w:lang w:eastAsia="zh-CN"/>
        </w:rPr>
        <w:t>缴存人</w:t>
      </w:r>
      <w:r>
        <w:rPr>
          <w:rFonts w:hint="eastAsia" w:ascii="仿宋" w:hAnsi="仿宋" w:eastAsia="仿宋" w:cs="仿宋"/>
          <w:b w:val="0"/>
          <w:bCs w:val="0"/>
          <w:color w:val="auto"/>
          <w:kern w:val="2"/>
          <w:sz w:val="32"/>
          <w:szCs w:val="32"/>
          <w:u w:val="none"/>
        </w:rPr>
        <w:t>及其配偶</w:t>
      </w:r>
      <w:r>
        <w:rPr>
          <w:rFonts w:hint="eastAsia" w:ascii="仿宋" w:hAnsi="仿宋" w:eastAsia="仿宋" w:cs="仿宋"/>
          <w:b w:val="0"/>
          <w:bCs w:val="0"/>
          <w:color w:val="auto"/>
          <w:kern w:val="2"/>
          <w:sz w:val="32"/>
          <w:szCs w:val="32"/>
          <w:u w:val="none"/>
          <w:lang w:val="en-US" w:eastAsia="zh-CN"/>
        </w:rPr>
        <w:t>，</w:t>
      </w:r>
      <w:r>
        <w:rPr>
          <w:rFonts w:hint="eastAsia" w:ascii="仿宋" w:hAnsi="仿宋" w:eastAsia="仿宋" w:cs="仿宋"/>
          <w:b w:val="0"/>
          <w:bCs w:val="0"/>
          <w:color w:val="auto"/>
          <w:kern w:val="2"/>
          <w:sz w:val="32"/>
          <w:szCs w:val="32"/>
          <w:u w:val="none"/>
        </w:rPr>
        <w:t>不得再以其</w:t>
      </w:r>
      <w:r>
        <w:rPr>
          <w:rFonts w:hint="eastAsia" w:ascii="仿宋" w:hAnsi="仿宋" w:eastAsia="仿宋" w:cs="仿宋"/>
          <w:b w:val="0"/>
          <w:bCs w:val="0"/>
          <w:color w:val="auto"/>
          <w:kern w:val="2"/>
          <w:sz w:val="32"/>
          <w:szCs w:val="32"/>
          <w:u w:val="none"/>
          <w:lang w:val="en-US" w:eastAsia="zh-CN"/>
        </w:rPr>
        <w:t>他</w:t>
      </w:r>
      <w:r>
        <w:rPr>
          <w:rFonts w:hint="eastAsia" w:ascii="仿宋" w:hAnsi="仿宋" w:eastAsia="仿宋" w:cs="仿宋"/>
          <w:b w:val="0"/>
          <w:bCs w:val="0"/>
          <w:color w:val="auto"/>
          <w:kern w:val="2"/>
          <w:sz w:val="32"/>
          <w:szCs w:val="32"/>
          <w:u w:val="none"/>
        </w:rPr>
        <w:t>条件申请提取。</w:t>
      </w:r>
      <w:r>
        <w:rPr>
          <w:rFonts w:hint="eastAsia" w:ascii="仿宋" w:hAnsi="仿宋" w:eastAsia="仿宋" w:cs="仿宋"/>
          <w:b w:val="0"/>
          <w:bCs w:val="0"/>
          <w:color w:val="auto"/>
          <w:kern w:val="2"/>
          <w:sz w:val="32"/>
          <w:szCs w:val="32"/>
          <w:lang w:val="en-US" w:eastAsia="zh-CN"/>
        </w:rPr>
        <w:t>缴存人婚前办理的公积金贷款，婚后配偶只可添加为共同还款人，不能因该套住房申请提取</w:t>
      </w:r>
      <w:r>
        <w:rPr>
          <w:rFonts w:hint="eastAsia" w:ascii="仿宋" w:hAnsi="仿宋" w:eastAsia="仿宋" w:cs="仿宋"/>
          <w:b w:val="0"/>
          <w:bCs w:val="0"/>
          <w:color w:val="auto"/>
          <w:kern w:val="2"/>
          <w:sz w:val="32"/>
          <w:szCs w:val="32"/>
          <w:u w:val="none"/>
        </w:rPr>
        <w:t>。</w:t>
      </w:r>
    </w:p>
    <w:p w14:paraId="16DBC7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u w:val="none"/>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二十</w:t>
      </w:r>
      <w:r>
        <w:rPr>
          <w:rFonts w:hint="eastAsia" w:ascii="仿宋" w:hAnsi="仿宋" w:eastAsia="仿宋" w:cs="仿宋"/>
          <w:b/>
          <w:bCs/>
          <w:color w:val="auto"/>
          <w:kern w:val="2"/>
          <w:sz w:val="32"/>
          <w:szCs w:val="32"/>
          <w:lang w:val="en-US" w:eastAsia="zh-CN"/>
        </w:rPr>
        <w:t>二</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rPr>
        <w:t>为他人公积金贷款提供担保</w:t>
      </w:r>
      <w:r>
        <w:rPr>
          <w:rFonts w:hint="eastAsia" w:ascii="仿宋" w:hAnsi="仿宋" w:eastAsia="仿宋" w:cs="仿宋"/>
          <w:b w:val="0"/>
          <w:bCs w:val="0"/>
          <w:color w:val="auto"/>
          <w:kern w:val="2"/>
          <w:sz w:val="32"/>
          <w:szCs w:val="32"/>
          <w:u w:val="none"/>
        </w:rPr>
        <w:t>的</w:t>
      </w:r>
      <w:r>
        <w:rPr>
          <w:rFonts w:hint="eastAsia" w:ascii="仿宋" w:hAnsi="仿宋" w:eastAsia="仿宋" w:cs="仿宋"/>
          <w:color w:val="auto"/>
          <w:sz w:val="32"/>
          <w:szCs w:val="32"/>
          <w:u w:val="none"/>
          <w:lang w:eastAsia="zh-CN"/>
        </w:rPr>
        <w:t>缴存人</w:t>
      </w:r>
      <w:r>
        <w:rPr>
          <w:rFonts w:hint="eastAsia" w:ascii="仿宋" w:hAnsi="仿宋" w:eastAsia="仿宋" w:cs="仿宋"/>
          <w:b w:val="0"/>
          <w:bCs w:val="0"/>
          <w:color w:val="auto"/>
          <w:kern w:val="2"/>
          <w:sz w:val="32"/>
          <w:szCs w:val="32"/>
          <w:u w:val="none"/>
        </w:rPr>
        <w:t>，在该笔</w:t>
      </w:r>
      <w:r>
        <w:rPr>
          <w:rFonts w:hint="eastAsia" w:ascii="仿宋" w:hAnsi="仿宋" w:eastAsia="仿宋" w:cs="仿宋"/>
          <w:b w:val="0"/>
          <w:bCs w:val="0"/>
          <w:color w:val="auto"/>
          <w:kern w:val="2"/>
          <w:sz w:val="32"/>
          <w:szCs w:val="32"/>
          <w:u w:val="none"/>
          <w:lang w:eastAsia="zh-CN"/>
        </w:rPr>
        <w:t>担保</w:t>
      </w:r>
      <w:r>
        <w:rPr>
          <w:rFonts w:hint="eastAsia" w:ascii="仿宋" w:hAnsi="仿宋" w:eastAsia="仿宋" w:cs="仿宋"/>
          <w:b w:val="0"/>
          <w:bCs w:val="0"/>
          <w:color w:val="auto"/>
          <w:kern w:val="2"/>
          <w:sz w:val="32"/>
          <w:szCs w:val="32"/>
          <w:u w:val="none"/>
        </w:rPr>
        <w:t>贷款未结清前不</w:t>
      </w:r>
      <w:r>
        <w:rPr>
          <w:rFonts w:hint="eastAsia" w:ascii="仿宋" w:hAnsi="仿宋" w:eastAsia="仿宋" w:cs="仿宋"/>
          <w:b w:val="0"/>
          <w:bCs w:val="0"/>
          <w:color w:val="auto"/>
          <w:kern w:val="2"/>
          <w:sz w:val="32"/>
          <w:szCs w:val="32"/>
          <w:u w:val="none"/>
          <w:lang w:eastAsia="zh-CN"/>
        </w:rPr>
        <w:t>得</w:t>
      </w:r>
      <w:r>
        <w:rPr>
          <w:rFonts w:hint="eastAsia" w:ascii="仿宋" w:hAnsi="仿宋" w:eastAsia="仿宋" w:cs="仿宋"/>
          <w:b w:val="0"/>
          <w:bCs w:val="0"/>
          <w:color w:val="auto"/>
          <w:kern w:val="2"/>
          <w:sz w:val="32"/>
          <w:szCs w:val="32"/>
          <w:u w:val="none"/>
        </w:rPr>
        <w:t>申请提取。</w:t>
      </w:r>
    </w:p>
    <w:p w14:paraId="0D7410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二十</w:t>
      </w:r>
      <w:r>
        <w:rPr>
          <w:rFonts w:hint="eastAsia" w:ascii="仿宋" w:hAnsi="仿宋" w:eastAsia="仿宋" w:cs="仿宋"/>
          <w:b/>
          <w:bCs/>
          <w:color w:val="auto"/>
          <w:kern w:val="2"/>
          <w:sz w:val="32"/>
          <w:szCs w:val="32"/>
          <w:lang w:val="en-US" w:eastAsia="zh-CN"/>
        </w:rPr>
        <w:t>三</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缴存人</w:t>
      </w:r>
      <w:r>
        <w:rPr>
          <w:rFonts w:hint="eastAsia" w:ascii="仿宋" w:hAnsi="仿宋" w:eastAsia="仿宋" w:cs="仿宋"/>
          <w:b w:val="0"/>
          <w:bCs w:val="0"/>
          <w:color w:val="auto"/>
          <w:kern w:val="2"/>
          <w:sz w:val="32"/>
          <w:szCs w:val="32"/>
        </w:rPr>
        <w:t>公积金账户被依法冻结</w:t>
      </w:r>
      <w:r>
        <w:rPr>
          <w:rFonts w:hint="eastAsia" w:ascii="仿宋" w:hAnsi="仿宋" w:eastAsia="仿宋" w:cs="仿宋"/>
          <w:b w:val="0"/>
          <w:bCs w:val="0"/>
          <w:color w:val="auto"/>
          <w:kern w:val="2"/>
          <w:sz w:val="32"/>
          <w:szCs w:val="32"/>
          <w:lang w:eastAsia="zh-CN"/>
        </w:rPr>
        <w:t>或限制</w:t>
      </w:r>
      <w:r>
        <w:rPr>
          <w:rFonts w:hint="eastAsia" w:ascii="仿宋" w:hAnsi="仿宋" w:eastAsia="仿宋" w:cs="仿宋"/>
          <w:b w:val="0"/>
          <w:bCs w:val="0"/>
          <w:color w:val="auto"/>
          <w:kern w:val="2"/>
          <w:sz w:val="32"/>
          <w:szCs w:val="32"/>
        </w:rPr>
        <w:t>的，不得</w:t>
      </w:r>
      <w:r>
        <w:rPr>
          <w:rFonts w:hint="eastAsia" w:ascii="仿宋" w:hAnsi="仿宋" w:eastAsia="仿宋" w:cs="仿宋"/>
          <w:b w:val="0"/>
          <w:bCs w:val="0"/>
          <w:color w:val="auto"/>
          <w:kern w:val="2"/>
          <w:sz w:val="32"/>
          <w:szCs w:val="32"/>
          <w:lang w:eastAsia="zh-CN"/>
        </w:rPr>
        <w:t>申请</w:t>
      </w:r>
      <w:r>
        <w:rPr>
          <w:rFonts w:hint="eastAsia" w:ascii="仿宋" w:hAnsi="仿宋" w:eastAsia="仿宋" w:cs="仿宋"/>
          <w:b w:val="0"/>
          <w:bCs w:val="0"/>
          <w:color w:val="auto"/>
          <w:kern w:val="2"/>
          <w:sz w:val="32"/>
          <w:szCs w:val="32"/>
        </w:rPr>
        <w:t>提取。</w:t>
      </w:r>
    </w:p>
    <w:p w14:paraId="0906DD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二十</w:t>
      </w:r>
      <w:r>
        <w:rPr>
          <w:rFonts w:hint="eastAsia" w:ascii="仿宋" w:hAnsi="仿宋" w:eastAsia="仿宋" w:cs="仿宋"/>
          <w:b/>
          <w:bCs/>
          <w:color w:val="auto"/>
          <w:kern w:val="2"/>
          <w:sz w:val="32"/>
          <w:szCs w:val="32"/>
          <w:lang w:val="en-US" w:eastAsia="zh-CN"/>
        </w:rPr>
        <w:t>四</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lang w:val="en-US" w:eastAsia="zh-CN"/>
        </w:rPr>
        <w:t>因购买自住住房申请</w:t>
      </w:r>
      <w:r>
        <w:rPr>
          <w:rFonts w:hint="eastAsia" w:ascii="仿宋" w:hAnsi="仿宋" w:eastAsia="仿宋" w:cs="仿宋"/>
          <w:b w:val="0"/>
          <w:bCs w:val="0"/>
          <w:color w:val="auto"/>
          <w:kern w:val="2"/>
          <w:sz w:val="32"/>
          <w:szCs w:val="32"/>
          <w:lang w:eastAsia="zh-CN"/>
        </w:rPr>
        <w:t>提取，同一套住房只能选择《商品房买卖合同》或《不动产权证书》</w:t>
      </w:r>
      <w:r>
        <w:rPr>
          <w:rFonts w:hint="eastAsia" w:ascii="仿宋" w:hAnsi="仿宋" w:eastAsia="仿宋" w:cs="仿宋"/>
          <w:b w:val="0"/>
          <w:bCs w:val="0"/>
          <w:color w:val="auto"/>
          <w:kern w:val="2"/>
          <w:sz w:val="32"/>
          <w:szCs w:val="32"/>
          <w:lang w:val="en-US" w:eastAsia="zh-CN"/>
        </w:rPr>
        <w:t>其中</w:t>
      </w:r>
      <w:r>
        <w:rPr>
          <w:rFonts w:hint="eastAsia" w:ascii="仿宋" w:hAnsi="仿宋" w:eastAsia="仿宋" w:cs="仿宋"/>
          <w:b w:val="0"/>
          <w:bCs w:val="0"/>
          <w:color w:val="auto"/>
          <w:kern w:val="2"/>
          <w:sz w:val="32"/>
          <w:szCs w:val="32"/>
          <w:lang w:eastAsia="zh-CN"/>
        </w:rPr>
        <w:t>一种类型材料办理提取，申请年限计算以首次提取时递交的《商品房买卖合同》</w:t>
      </w:r>
      <w:r>
        <w:rPr>
          <w:rFonts w:hint="eastAsia" w:ascii="仿宋" w:hAnsi="仿宋" w:eastAsia="仿宋" w:cs="仿宋"/>
          <w:b w:val="0"/>
          <w:bCs w:val="0"/>
          <w:color w:val="auto"/>
          <w:kern w:val="2"/>
          <w:sz w:val="32"/>
          <w:szCs w:val="32"/>
          <w:lang w:val="en-US" w:eastAsia="zh-CN"/>
        </w:rPr>
        <w:t>或《合同信息备案摘要》的</w:t>
      </w:r>
      <w:r>
        <w:rPr>
          <w:rFonts w:hint="eastAsia" w:ascii="仿宋" w:hAnsi="仿宋" w:eastAsia="仿宋" w:cs="仿宋"/>
          <w:b w:val="0"/>
          <w:bCs w:val="0"/>
          <w:color w:val="auto"/>
          <w:kern w:val="2"/>
          <w:sz w:val="32"/>
          <w:szCs w:val="32"/>
          <w:lang w:eastAsia="zh-CN"/>
        </w:rPr>
        <w:t>备案日期或</w:t>
      </w:r>
      <w:r>
        <w:rPr>
          <w:rFonts w:hint="eastAsia" w:ascii="仿宋" w:hAnsi="仿宋" w:eastAsia="仿宋" w:cs="仿宋"/>
          <w:b w:val="0"/>
          <w:bCs w:val="0"/>
          <w:color w:val="auto"/>
          <w:kern w:val="2"/>
          <w:sz w:val="32"/>
          <w:szCs w:val="32"/>
          <w:lang w:val="en-US" w:eastAsia="zh-CN"/>
        </w:rPr>
        <w:t>者</w:t>
      </w:r>
      <w:r>
        <w:rPr>
          <w:rFonts w:hint="eastAsia" w:ascii="仿宋" w:hAnsi="仿宋" w:eastAsia="仿宋" w:cs="仿宋"/>
          <w:b w:val="0"/>
          <w:bCs w:val="0"/>
          <w:color w:val="auto"/>
          <w:kern w:val="2"/>
          <w:sz w:val="32"/>
          <w:szCs w:val="32"/>
          <w:lang w:eastAsia="zh-CN"/>
        </w:rPr>
        <w:t>《不动产权证书》发证日期为准。</w:t>
      </w:r>
    </w:p>
    <w:p w14:paraId="75C713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微软雅黑" w:eastAsia="仿宋_GB2312"/>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二十</w:t>
      </w:r>
      <w:r>
        <w:rPr>
          <w:rFonts w:hint="eastAsia" w:ascii="仿宋" w:hAnsi="仿宋" w:eastAsia="仿宋" w:cs="仿宋"/>
          <w:b/>
          <w:bCs/>
          <w:color w:val="auto"/>
          <w:kern w:val="2"/>
          <w:sz w:val="32"/>
          <w:szCs w:val="32"/>
          <w:lang w:val="en-US" w:eastAsia="zh-CN"/>
        </w:rPr>
        <w:t>五</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b w:val="0"/>
          <w:bCs w:val="0"/>
          <w:color w:val="auto"/>
          <w:kern w:val="2"/>
          <w:sz w:val="32"/>
          <w:szCs w:val="32"/>
        </w:rPr>
        <w:t>提取业务须</w:t>
      </w:r>
      <w:r>
        <w:rPr>
          <w:rFonts w:hint="eastAsia" w:ascii="仿宋" w:hAnsi="仿宋" w:eastAsia="仿宋" w:cs="仿宋"/>
          <w:b w:val="0"/>
          <w:bCs w:val="0"/>
          <w:color w:val="auto"/>
          <w:kern w:val="2"/>
          <w:sz w:val="32"/>
          <w:szCs w:val="32"/>
          <w:lang w:eastAsia="zh-CN"/>
        </w:rPr>
        <w:t>由缴存人办理</w:t>
      </w:r>
      <w:r>
        <w:rPr>
          <w:rFonts w:hint="eastAsia" w:ascii="仿宋" w:hAnsi="仿宋" w:eastAsia="仿宋" w:cs="仿宋"/>
          <w:b w:val="0"/>
          <w:bCs w:val="0"/>
          <w:color w:val="auto"/>
          <w:kern w:val="2"/>
          <w:sz w:val="32"/>
          <w:szCs w:val="32"/>
        </w:rPr>
        <w:t>，其他人员代办需提供经</w:t>
      </w:r>
      <w:r>
        <w:rPr>
          <w:rFonts w:hint="eastAsia" w:ascii="仿宋" w:hAnsi="仿宋" w:eastAsia="仿宋" w:cs="仿宋"/>
          <w:b w:val="0"/>
          <w:bCs w:val="0"/>
          <w:color w:val="auto"/>
          <w:kern w:val="2"/>
          <w:sz w:val="32"/>
          <w:szCs w:val="32"/>
          <w:lang w:val="en-US" w:eastAsia="zh-CN"/>
        </w:rPr>
        <w:t>单位授权的委托书或</w:t>
      </w:r>
      <w:r>
        <w:rPr>
          <w:rFonts w:hint="eastAsia" w:ascii="仿宋" w:hAnsi="仿宋" w:eastAsia="仿宋" w:cs="仿宋"/>
          <w:b w:val="0"/>
          <w:bCs w:val="0"/>
          <w:color w:val="auto"/>
          <w:kern w:val="2"/>
          <w:sz w:val="32"/>
          <w:szCs w:val="32"/>
        </w:rPr>
        <w:t>经公证部门公证的委托书。</w:t>
      </w:r>
    </w:p>
    <w:p w14:paraId="174C0C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p>
    <w:p w14:paraId="0921CA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第六章 监督</w:t>
      </w:r>
    </w:p>
    <w:p w14:paraId="2D3D67C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二十</w:t>
      </w:r>
      <w:r>
        <w:rPr>
          <w:rFonts w:hint="eastAsia" w:ascii="仿宋" w:hAnsi="仿宋" w:eastAsia="仿宋" w:cs="仿宋"/>
          <w:b/>
          <w:bCs/>
          <w:color w:val="auto"/>
          <w:kern w:val="2"/>
          <w:sz w:val="32"/>
          <w:szCs w:val="32"/>
          <w:lang w:val="en-US" w:eastAsia="zh-CN"/>
        </w:rPr>
        <w:t>六</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rPr>
        <w:t>违反本办法规定，通过虚假材料、网签后退签、同一住房一年内多次重复买卖等方式违法违规套取骗提住房公积金的，</w:t>
      </w:r>
      <w:r>
        <w:rPr>
          <w:rFonts w:hint="eastAsia" w:ascii="仿宋" w:hAnsi="仿宋" w:eastAsia="仿宋" w:cs="仿宋"/>
          <w:color w:val="auto"/>
          <w:sz w:val="32"/>
          <w:szCs w:val="32"/>
          <w:lang w:eastAsia="zh-CN"/>
        </w:rPr>
        <w:t>一经核实，</w:t>
      </w:r>
      <w:r>
        <w:rPr>
          <w:rFonts w:hint="eastAsia" w:ascii="仿宋" w:hAnsi="仿宋" w:eastAsia="仿宋" w:cs="仿宋"/>
          <w:color w:val="auto"/>
          <w:sz w:val="32"/>
          <w:szCs w:val="32"/>
          <w:lang w:val="en-US" w:eastAsia="zh-CN"/>
        </w:rPr>
        <w:t>公积金中心将</w:t>
      </w:r>
      <w:r>
        <w:rPr>
          <w:rFonts w:hint="eastAsia" w:ascii="仿宋" w:hAnsi="仿宋" w:eastAsia="仿宋" w:cs="仿宋"/>
          <w:color w:val="auto"/>
          <w:sz w:val="32"/>
          <w:szCs w:val="32"/>
        </w:rPr>
        <w:t>立即终止</w:t>
      </w:r>
      <w:r>
        <w:rPr>
          <w:rFonts w:hint="eastAsia" w:ascii="仿宋" w:hAnsi="仿宋" w:eastAsia="仿宋" w:cs="仿宋"/>
          <w:color w:val="auto"/>
          <w:sz w:val="32"/>
          <w:szCs w:val="32"/>
          <w:lang w:eastAsia="zh-CN"/>
        </w:rPr>
        <w:t>缴存人</w:t>
      </w:r>
      <w:r>
        <w:rPr>
          <w:rFonts w:hint="eastAsia" w:ascii="仿宋" w:hAnsi="仿宋" w:eastAsia="仿宋" w:cs="仿宋"/>
          <w:color w:val="auto"/>
          <w:sz w:val="32"/>
          <w:szCs w:val="32"/>
        </w:rPr>
        <w:t>提取业务办理，责令限期退回所提金额</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未按规定退回的，按照相关规定记入</w:t>
      </w:r>
      <w:r>
        <w:rPr>
          <w:rFonts w:hint="eastAsia" w:ascii="仿宋" w:hAnsi="仿宋" w:eastAsia="仿宋" w:cs="仿宋"/>
          <w:color w:val="auto"/>
          <w:sz w:val="32"/>
          <w:szCs w:val="32"/>
          <w:lang w:eastAsia="zh-CN"/>
        </w:rPr>
        <w:t>公积金</w:t>
      </w:r>
      <w:r>
        <w:rPr>
          <w:rFonts w:hint="eastAsia" w:ascii="仿宋" w:hAnsi="仿宋" w:eastAsia="仿宋" w:cs="仿宋"/>
          <w:color w:val="auto"/>
          <w:sz w:val="32"/>
          <w:szCs w:val="32"/>
        </w:rPr>
        <w:t>中心不良信息库和有关征信系统，自违规行为发现之日起</w:t>
      </w:r>
      <w:r>
        <w:rPr>
          <w:rFonts w:hint="eastAsia" w:ascii="仿宋" w:hAnsi="仿宋" w:eastAsia="仿宋" w:cs="仿宋"/>
          <w:color w:val="auto"/>
          <w:sz w:val="32"/>
          <w:szCs w:val="32"/>
          <w:lang w:val="en-US" w:eastAsia="zh-CN"/>
        </w:rPr>
        <w:t>5年内</w:t>
      </w:r>
      <w:r>
        <w:rPr>
          <w:rFonts w:hint="eastAsia" w:ascii="仿宋" w:hAnsi="仿宋" w:eastAsia="仿宋" w:cs="仿宋"/>
          <w:color w:val="auto"/>
          <w:sz w:val="32"/>
          <w:szCs w:val="32"/>
        </w:rPr>
        <w:t>限制其住房公积金提取和贷款，对涉嫌构成犯罪的，移送司法机关处理。</w:t>
      </w:r>
    </w:p>
    <w:p w14:paraId="5D5E5E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2"/>
          <w:sz w:val="32"/>
          <w:szCs w:val="32"/>
          <w:u w:val="none"/>
        </w:rPr>
        <w:t>第</w:t>
      </w:r>
      <w:r>
        <w:rPr>
          <w:rFonts w:hint="eastAsia" w:ascii="仿宋" w:hAnsi="仿宋" w:eastAsia="仿宋" w:cs="仿宋"/>
          <w:b/>
          <w:bCs/>
          <w:color w:val="auto"/>
          <w:kern w:val="2"/>
          <w:sz w:val="32"/>
          <w:szCs w:val="32"/>
          <w:u w:val="none"/>
          <w:lang w:eastAsia="zh-CN"/>
        </w:rPr>
        <w:t>二十</w:t>
      </w:r>
      <w:r>
        <w:rPr>
          <w:rFonts w:hint="eastAsia" w:ascii="仿宋" w:hAnsi="仿宋" w:eastAsia="仿宋" w:cs="仿宋"/>
          <w:b/>
          <w:bCs/>
          <w:color w:val="auto"/>
          <w:kern w:val="2"/>
          <w:sz w:val="32"/>
          <w:szCs w:val="32"/>
          <w:u w:val="none"/>
          <w:lang w:val="en-US" w:eastAsia="zh-CN"/>
        </w:rPr>
        <w:t>七</w:t>
      </w:r>
      <w:r>
        <w:rPr>
          <w:rFonts w:hint="eastAsia" w:ascii="仿宋" w:hAnsi="仿宋" w:eastAsia="仿宋" w:cs="仿宋"/>
          <w:b/>
          <w:bCs/>
          <w:color w:val="auto"/>
          <w:kern w:val="2"/>
          <w:sz w:val="32"/>
          <w:szCs w:val="32"/>
          <w:u w:val="none"/>
        </w:rPr>
        <w:t>条</w:t>
      </w:r>
      <w:r>
        <w:rPr>
          <w:rFonts w:hint="eastAsia" w:ascii="仿宋" w:hAnsi="仿宋" w:eastAsia="仿宋" w:cs="仿宋"/>
          <w:b w:val="0"/>
          <w:bCs w:val="0"/>
          <w:color w:val="auto"/>
          <w:kern w:val="2"/>
          <w:sz w:val="32"/>
          <w:szCs w:val="32"/>
          <w:u w:val="none"/>
          <w:lang w:eastAsia="zh-CN"/>
        </w:rPr>
        <w:t xml:space="preserve"> </w:t>
      </w:r>
      <w:r>
        <w:rPr>
          <w:rFonts w:hint="eastAsia" w:ascii="仿宋" w:hAnsi="仿宋" w:eastAsia="仿宋" w:cs="仿宋"/>
          <w:b w:val="0"/>
          <w:bCs w:val="0"/>
          <w:color w:val="auto"/>
          <w:kern w:val="2"/>
          <w:sz w:val="32"/>
          <w:szCs w:val="32"/>
          <w:u w:val="none"/>
        </w:rPr>
        <w:t>被</w:t>
      </w:r>
      <w:r>
        <w:rPr>
          <w:rFonts w:hint="eastAsia" w:ascii="仿宋" w:hAnsi="仿宋" w:eastAsia="仿宋" w:cs="仿宋"/>
          <w:b w:val="0"/>
          <w:bCs w:val="0"/>
          <w:color w:val="auto"/>
          <w:kern w:val="2"/>
          <w:sz w:val="32"/>
          <w:szCs w:val="32"/>
          <w:u w:val="none"/>
          <w:lang w:eastAsia="zh-CN"/>
        </w:rPr>
        <w:t>公积金中心</w:t>
      </w:r>
      <w:r>
        <w:rPr>
          <w:rFonts w:hint="eastAsia" w:ascii="仿宋" w:hAnsi="仿宋" w:eastAsia="仿宋" w:cs="仿宋"/>
          <w:b w:val="0"/>
          <w:bCs w:val="0"/>
          <w:color w:val="auto"/>
          <w:kern w:val="2"/>
          <w:sz w:val="32"/>
          <w:szCs w:val="32"/>
          <w:u w:val="none"/>
        </w:rPr>
        <w:t>列入黑名单的</w:t>
      </w:r>
      <w:r>
        <w:rPr>
          <w:rFonts w:hint="eastAsia" w:ascii="仿宋" w:hAnsi="仿宋" w:eastAsia="仿宋" w:cs="仿宋"/>
          <w:color w:val="auto"/>
          <w:sz w:val="32"/>
          <w:szCs w:val="32"/>
          <w:u w:val="none"/>
          <w:lang w:eastAsia="zh-CN"/>
        </w:rPr>
        <w:t>缴存人</w:t>
      </w:r>
      <w:r>
        <w:rPr>
          <w:rFonts w:hint="eastAsia" w:ascii="仿宋" w:hAnsi="仿宋" w:eastAsia="仿宋" w:cs="仿宋"/>
          <w:b w:val="0"/>
          <w:bCs w:val="0"/>
          <w:color w:val="auto"/>
          <w:kern w:val="2"/>
          <w:sz w:val="32"/>
          <w:szCs w:val="32"/>
          <w:u w:val="none"/>
        </w:rPr>
        <w:t>，</w:t>
      </w:r>
      <w:r>
        <w:rPr>
          <w:rFonts w:hint="eastAsia" w:ascii="仿宋" w:hAnsi="仿宋" w:eastAsia="仿宋" w:cs="仿宋"/>
          <w:b w:val="0"/>
          <w:bCs w:val="0"/>
          <w:color w:val="auto"/>
          <w:kern w:val="2"/>
          <w:sz w:val="32"/>
          <w:szCs w:val="32"/>
          <w:u w:val="none"/>
          <w:lang w:eastAsia="zh-CN"/>
        </w:rPr>
        <w:t>除销户提取外，</w:t>
      </w:r>
      <w:r>
        <w:rPr>
          <w:rFonts w:hint="eastAsia" w:ascii="仿宋" w:hAnsi="仿宋" w:eastAsia="仿宋" w:cs="仿宋"/>
          <w:b w:val="0"/>
          <w:bCs w:val="0"/>
          <w:color w:val="auto"/>
          <w:kern w:val="2"/>
          <w:sz w:val="32"/>
          <w:szCs w:val="32"/>
          <w:u w:val="none"/>
          <w:lang w:val="en-US" w:eastAsia="zh-CN"/>
        </w:rPr>
        <w:t>5</w:t>
      </w:r>
      <w:r>
        <w:rPr>
          <w:rFonts w:hint="eastAsia" w:ascii="仿宋" w:hAnsi="仿宋" w:eastAsia="仿宋" w:cs="仿宋"/>
          <w:b w:val="0"/>
          <w:bCs w:val="0"/>
          <w:color w:val="auto"/>
          <w:kern w:val="2"/>
          <w:sz w:val="32"/>
          <w:szCs w:val="32"/>
          <w:u w:val="none"/>
        </w:rPr>
        <w:t>年内不</w:t>
      </w:r>
      <w:r>
        <w:rPr>
          <w:rFonts w:hint="eastAsia" w:ascii="仿宋" w:hAnsi="仿宋" w:eastAsia="仿宋" w:cs="仿宋"/>
          <w:b w:val="0"/>
          <w:bCs w:val="0"/>
          <w:color w:val="auto"/>
          <w:kern w:val="2"/>
          <w:sz w:val="32"/>
          <w:szCs w:val="32"/>
          <w:u w:val="none"/>
          <w:lang w:eastAsia="zh-CN"/>
        </w:rPr>
        <w:t>得</w:t>
      </w:r>
      <w:r>
        <w:rPr>
          <w:rFonts w:hint="eastAsia" w:ascii="仿宋" w:hAnsi="仿宋" w:eastAsia="仿宋" w:cs="仿宋"/>
          <w:b w:val="0"/>
          <w:bCs w:val="0"/>
          <w:color w:val="auto"/>
          <w:kern w:val="2"/>
          <w:sz w:val="32"/>
          <w:szCs w:val="32"/>
          <w:u w:val="none"/>
        </w:rPr>
        <w:t>申</w:t>
      </w:r>
      <w:r>
        <w:rPr>
          <w:rFonts w:hint="eastAsia" w:ascii="仿宋" w:hAnsi="仿宋" w:eastAsia="仿宋" w:cs="仿宋"/>
          <w:b w:val="0"/>
          <w:bCs w:val="0"/>
          <w:color w:val="auto"/>
          <w:kern w:val="2"/>
          <w:sz w:val="32"/>
          <w:szCs w:val="32"/>
        </w:rPr>
        <w:t>请提取</w:t>
      </w:r>
      <w:r>
        <w:rPr>
          <w:rFonts w:hint="eastAsia" w:ascii="仿宋" w:hAnsi="仿宋" w:eastAsia="仿宋" w:cs="仿宋"/>
          <w:b w:val="0"/>
          <w:bCs w:val="0"/>
          <w:color w:val="auto"/>
          <w:kern w:val="2"/>
          <w:sz w:val="32"/>
          <w:szCs w:val="32"/>
          <w:lang w:eastAsia="zh-CN"/>
        </w:rPr>
        <w:t>账户余额。</w:t>
      </w:r>
    </w:p>
    <w:p w14:paraId="5E1953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p>
    <w:p w14:paraId="4027DF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第七章 附 则</w:t>
      </w:r>
    </w:p>
    <w:p w14:paraId="75329D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val="en-US" w:eastAsia="zh-CN"/>
        </w:rPr>
        <w:t>二十八</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lang w:eastAsia="zh-CN"/>
        </w:rPr>
        <w:t xml:space="preserve"> 本细则所指期限以工作日计算</w:t>
      </w:r>
      <w:r>
        <w:rPr>
          <w:rFonts w:hint="eastAsia" w:ascii="仿宋" w:hAnsi="仿宋" w:eastAsia="仿宋" w:cs="仿宋"/>
          <w:b w:val="0"/>
          <w:bCs w:val="0"/>
          <w:color w:val="auto"/>
          <w:kern w:val="2"/>
          <w:sz w:val="32"/>
          <w:szCs w:val="32"/>
        </w:rPr>
        <w:t>。</w:t>
      </w:r>
    </w:p>
    <w:p w14:paraId="354C3D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kern w:val="2"/>
          <w:sz w:val="32"/>
          <w:szCs w:val="32"/>
          <w:lang w:eastAsia="zh-CN"/>
        </w:rPr>
        <w:t>第</w:t>
      </w:r>
      <w:r>
        <w:rPr>
          <w:rFonts w:hint="eastAsia" w:ascii="仿宋" w:hAnsi="仿宋" w:eastAsia="仿宋" w:cs="仿宋"/>
          <w:b/>
          <w:bCs/>
          <w:color w:val="auto"/>
          <w:kern w:val="2"/>
          <w:sz w:val="32"/>
          <w:szCs w:val="32"/>
          <w:lang w:val="en-US" w:eastAsia="zh-CN"/>
        </w:rPr>
        <w:t>二十九</w:t>
      </w:r>
      <w:r>
        <w:rPr>
          <w:rFonts w:hint="eastAsia" w:ascii="仿宋" w:hAnsi="仿宋" w:eastAsia="仿宋" w:cs="仿宋"/>
          <w:b/>
          <w:bCs/>
          <w:color w:val="auto"/>
          <w:kern w:val="2"/>
          <w:sz w:val="32"/>
          <w:szCs w:val="32"/>
          <w:lang w:eastAsia="zh-CN"/>
        </w:rPr>
        <w:t>条</w:t>
      </w: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b w:val="0"/>
          <w:bCs w:val="0"/>
          <w:color w:val="auto"/>
          <w:kern w:val="2"/>
          <w:sz w:val="32"/>
          <w:szCs w:val="32"/>
        </w:rPr>
        <w:t>本细则由三门峡市住房公积金管理中心负责解释。</w:t>
      </w:r>
      <w:r>
        <w:rPr>
          <w:rFonts w:hint="eastAsia" w:ascii="仿宋" w:hAnsi="仿宋" w:eastAsia="仿宋" w:cs="仿宋"/>
          <w:b w:val="0"/>
          <w:bCs w:val="0"/>
          <w:color w:val="auto"/>
          <w:kern w:val="2"/>
          <w:sz w:val="32"/>
          <w:szCs w:val="32"/>
          <w:lang w:eastAsia="zh-CN"/>
        </w:rPr>
        <w:t>住房和城乡建设部等上级监管部门另有规定的，从其规定。</w:t>
      </w:r>
    </w:p>
    <w:p w14:paraId="766BC0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p>
    <w:p w14:paraId="13897D5A">
      <w:pPr>
        <w:rPr>
          <w:rFonts w:hint="eastAsia" w:ascii="仿宋" w:hAnsi="仿宋" w:eastAsia="仿宋" w:cs="仿宋"/>
          <w:b w:val="0"/>
          <w:bCs w:val="0"/>
          <w:color w:val="auto"/>
          <w:sz w:val="36"/>
          <w:szCs w:val="36"/>
          <w:highlight w:val="none"/>
          <w:u w:val="none"/>
          <w:lang w:val="en-US" w:eastAsia="zh-CN"/>
        </w:rPr>
      </w:pPr>
      <w:r>
        <w:rPr>
          <w:rFonts w:hint="eastAsia" w:ascii="仿宋" w:hAnsi="仿宋" w:eastAsia="仿宋" w:cs="仿宋"/>
          <w:b w:val="0"/>
          <w:bCs w:val="0"/>
          <w:color w:val="auto"/>
          <w:sz w:val="36"/>
          <w:szCs w:val="36"/>
          <w:highlight w:val="none"/>
          <w:u w:val="none"/>
          <w:lang w:val="en-US" w:eastAsia="zh-CN"/>
        </w:rPr>
        <w:br w:type="page"/>
      </w:r>
    </w:p>
    <w:p w14:paraId="59D566D6">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6：</w:t>
      </w:r>
    </w:p>
    <w:p w14:paraId="5C26C3AA">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eastAsia" w:ascii="黑体" w:hAnsi="黑体" w:eastAsia="黑体" w:cs="黑体"/>
          <w:color w:val="auto"/>
          <w:sz w:val="32"/>
          <w:szCs w:val="32"/>
          <w:lang w:val="en-US" w:eastAsia="zh-CN"/>
        </w:rPr>
      </w:pPr>
    </w:p>
    <w:p w14:paraId="01E39DD8">
      <w:pPr>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jc w:val="both"/>
        <w:textAlignment w:val="auto"/>
        <w:rPr>
          <w:rFonts w:hint="eastAsia" w:ascii="方正小标宋简体" w:hAnsi="Calibri" w:eastAsia="方正小标宋简体" w:cs="Times New Roman"/>
          <w:color w:val="auto"/>
          <w:kern w:val="2"/>
          <w:sz w:val="44"/>
          <w:szCs w:val="44"/>
        </w:rPr>
      </w:pPr>
      <w:r>
        <w:rPr>
          <w:rFonts w:hint="eastAsia" w:ascii="方正小标宋简体" w:hAnsi="Calibri" w:eastAsia="方正小标宋简体" w:cs="Times New Roman"/>
          <w:color w:val="auto"/>
          <w:kern w:val="2"/>
          <w:sz w:val="44"/>
          <w:szCs w:val="44"/>
        </w:rPr>
        <w:t>三门峡市住房公积金贷款实施细则</w:t>
      </w:r>
    </w:p>
    <w:p w14:paraId="6A40F5B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Calibri" w:eastAsia="方正小标宋简体" w:cs="Times New Roman"/>
          <w:color w:val="auto"/>
          <w:kern w:val="2"/>
          <w:sz w:val="44"/>
          <w:szCs w:val="44"/>
        </w:rPr>
      </w:pPr>
    </w:p>
    <w:p w14:paraId="237A8B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第一章 总 则</w:t>
      </w:r>
    </w:p>
    <w:p w14:paraId="6E10AA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第一条</w:t>
      </w:r>
      <w:r>
        <w:rPr>
          <w:rFonts w:hint="eastAsia" w:ascii="仿宋" w:hAnsi="仿宋" w:eastAsia="仿宋" w:cs="仿宋"/>
          <w:b w:val="0"/>
          <w:bCs w:val="0"/>
          <w:color w:val="auto"/>
          <w:kern w:val="2"/>
          <w:sz w:val="32"/>
          <w:szCs w:val="32"/>
        </w:rPr>
        <w:t xml:space="preserve"> 为规范住房公积金贷款管理，维护</w:t>
      </w:r>
      <w:r>
        <w:rPr>
          <w:rFonts w:hint="eastAsia" w:ascii="仿宋" w:hAnsi="仿宋" w:eastAsia="仿宋" w:cs="仿宋"/>
          <w:b w:val="0"/>
          <w:bCs w:val="0"/>
          <w:color w:val="auto"/>
          <w:kern w:val="2"/>
          <w:sz w:val="32"/>
          <w:szCs w:val="32"/>
          <w:shd w:val="clear" w:color="auto" w:fill="auto"/>
          <w:lang w:eastAsia="zh-CN"/>
        </w:rPr>
        <w:t>住房公积金缴存人</w:t>
      </w:r>
      <w:r>
        <w:rPr>
          <w:rFonts w:hint="eastAsia" w:ascii="仿宋" w:hAnsi="仿宋" w:eastAsia="仿宋" w:cs="仿宋"/>
          <w:b w:val="0"/>
          <w:bCs w:val="0"/>
          <w:color w:val="auto"/>
          <w:kern w:val="2"/>
          <w:sz w:val="32"/>
          <w:szCs w:val="32"/>
          <w:highlight w:val="none"/>
          <w:shd w:val="clear" w:color="auto" w:fill="auto"/>
          <w:lang w:eastAsia="zh-CN"/>
        </w:rPr>
        <w:t>（指住房公积金所有权人，下同）</w:t>
      </w:r>
      <w:r>
        <w:rPr>
          <w:rFonts w:hint="eastAsia" w:ascii="仿宋" w:hAnsi="仿宋" w:eastAsia="仿宋" w:cs="仿宋"/>
          <w:b w:val="0"/>
          <w:bCs w:val="0"/>
          <w:color w:val="auto"/>
          <w:kern w:val="2"/>
          <w:sz w:val="32"/>
          <w:szCs w:val="32"/>
        </w:rPr>
        <w:t>合法权益，保障住房公积金的安全运行，根据《三门峡市住房公积金贷款管理办法》，结合本市实际情况</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制定本实施细则。</w:t>
      </w:r>
    </w:p>
    <w:p w14:paraId="3E7E3D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0" w:firstLineChars="0"/>
        <w:jc w:val="center"/>
        <w:textAlignment w:val="auto"/>
        <w:rPr>
          <w:rFonts w:hint="eastAsia" w:ascii="仿宋_GB2312" w:hAnsi="微软雅黑" w:eastAsia="仿宋_GB2312"/>
          <w:b w:val="0"/>
          <w:bCs w:val="0"/>
          <w:color w:val="auto"/>
          <w:kern w:val="2"/>
          <w:sz w:val="32"/>
          <w:szCs w:val="32"/>
        </w:rPr>
      </w:pPr>
      <w:r>
        <w:rPr>
          <w:rFonts w:hint="eastAsia" w:ascii="楷体" w:hAnsi="楷体" w:eastAsia="楷体" w:cs="楷体"/>
          <w:b w:val="0"/>
          <w:bCs w:val="0"/>
          <w:color w:val="auto"/>
          <w:kern w:val="0"/>
          <w:sz w:val="32"/>
          <w:szCs w:val="32"/>
          <w:lang w:val="en-US" w:eastAsia="zh-CN" w:bidi="ar-SA"/>
        </w:rPr>
        <w:t>第二章 贷款对象和条件</w:t>
      </w:r>
    </w:p>
    <w:p w14:paraId="63C318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第二条</w:t>
      </w:r>
      <w:r>
        <w:rPr>
          <w:rFonts w:hint="eastAsia" w:ascii="仿宋" w:hAnsi="仿宋" w:eastAsia="仿宋" w:cs="仿宋"/>
          <w:b w:val="0"/>
          <w:bCs w:val="0"/>
          <w:color w:val="auto"/>
          <w:kern w:val="2"/>
          <w:sz w:val="32"/>
          <w:szCs w:val="32"/>
        </w:rPr>
        <w:t xml:space="preserve"> 在三门峡市住房公积金管理中心（以下简称公积金中心）连续、正常、足额缴存住房公积金6个月及以上的，具有完全民事行为能力的单位在职职工</w:t>
      </w:r>
      <w:r>
        <w:rPr>
          <w:rFonts w:hint="eastAsia" w:ascii="仿宋" w:hAnsi="仿宋" w:eastAsia="仿宋" w:cs="仿宋"/>
          <w:b w:val="0"/>
          <w:bCs w:val="0"/>
          <w:color w:val="auto"/>
          <w:kern w:val="2"/>
          <w:sz w:val="32"/>
          <w:szCs w:val="32"/>
          <w:highlight w:val="none"/>
          <w:shd w:val="clear" w:color="auto" w:fill="auto"/>
          <w:lang w:eastAsia="zh-CN"/>
        </w:rPr>
        <w:t>及</w:t>
      </w:r>
      <w:r>
        <w:rPr>
          <w:rFonts w:hint="eastAsia" w:ascii="仿宋" w:hAnsi="仿宋" w:eastAsia="仿宋" w:cs="仿宋"/>
          <w:b w:val="0"/>
          <w:bCs w:val="0"/>
          <w:color w:val="auto"/>
          <w:kern w:val="2"/>
          <w:sz w:val="32"/>
          <w:szCs w:val="32"/>
          <w:lang w:eastAsia="zh-CN"/>
        </w:rPr>
        <w:t>灵活就业人员</w:t>
      </w:r>
      <w:r>
        <w:rPr>
          <w:rFonts w:hint="eastAsia" w:ascii="仿宋" w:hAnsi="仿宋" w:eastAsia="仿宋" w:cs="仿宋"/>
          <w:b w:val="0"/>
          <w:bCs w:val="0"/>
          <w:color w:val="auto"/>
          <w:kern w:val="2"/>
          <w:sz w:val="32"/>
          <w:szCs w:val="32"/>
          <w:highlight w:val="none"/>
          <w:shd w:val="clear" w:color="auto" w:fill="auto"/>
          <w:lang w:eastAsia="zh-CN"/>
        </w:rPr>
        <w:t>（以下统称申请人）</w:t>
      </w:r>
      <w:r>
        <w:rPr>
          <w:rFonts w:hint="eastAsia" w:ascii="仿宋" w:hAnsi="仿宋" w:eastAsia="仿宋" w:cs="仿宋"/>
          <w:b w:val="0"/>
          <w:bCs w:val="0"/>
          <w:color w:val="auto"/>
          <w:kern w:val="2"/>
          <w:sz w:val="32"/>
          <w:szCs w:val="32"/>
        </w:rPr>
        <w:t>，在购买、建造、翻建、大修自住住房时，可申请住房公积金贷款。</w:t>
      </w:r>
    </w:p>
    <w:p w14:paraId="7AD978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第三条</w:t>
      </w:r>
      <w:r>
        <w:rPr>
          <w:rFonts w:hint="eastAsia" w:ascii="仿宋" w:hAnsi="仿宋" w:eastAsia="仿宋" w:cs="仿宋"/>
          <w:b w:val="0"/>
          <w:bCs w:val="0"/>
          <w:color w:val="auto"/>
          <w:kern w:val="2"/>
          <w:sz w:val="32"/>
          <w:szCs w:val="32"/>
        </w:rPr>
        <w:t xml:space="preserve"> 贷款条件：</w:t>
      </w:r>
    </w:p>
    <w:p w14:paraId="44AF9DAA">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u w:val="none"/>
          <w:lang w:val="en-US" w:eastAsia="zh-CN"/>
        </w:rPr>
      </w:pPr>
      <w:r>
        <w:rPr>
          <w:rFonts w:hint="eastAsia" w:ascii="仿宋" w:hAnsi="仿宋" w:eastAsia="仿宋" w:cs="仿宋"/>
          <w:b w:val="0"/>
          <w:bCs w:val="0"/>
          <w:color w:val="auto"/>
          <w:kern w:val="2"/>
          <w:sz w:val="32"/>
          <w:szCs w:val="32"/>
          <w:highlight w:val="none"/>
          <w:shd w:val="clear" w:color="auto" w:fill="auto"/>
          <w:lang w:eastAsia="zh-CN"/>
        </w:rPr>
        <w:t>购买</w:t>
      </w:r>
      <w:r>
        <w:rPr>
          <w:rFonts w:hint="eastAsia" w:ascii="仿宋" w:hAnsi="仿宋" w:eastAsia="仿宋" w:cs="仿宋"/>
          <w:b w:val="0"/>
          <w:bCs w:val="0"/>
          <w:color w:val="auto"/>
          <w:kern w:val="2"/>
          <w:sz w:val="32"/>
          <w:szCs w:val="32"/>
          <w:u w:val="none"/>
          <w:lang w:eastAsia="zh-CN"/>
        </w:rPr>
        <w:t>首套房且首次贷款</w:t>
      </w:r>
      <w:r>
        <w:rPr>
          <w:rFonts w:hint="eastAsia" w:ascii="仿宋" w:hAnsi="仿宋" w:eastAsia="仿宋" w:cs="仿宋"/>
          <w:b w:val="0"/>
          <w:bCs w:val="0"/>
          <w:color w:val="auto"/>
          <w:kern w:val="2"/>
          <w:sz w:val="32"/>
          <w:szCs w:val="32"/>
          <w:highlight w:val="none"/>
          <w:shd w:val="clear" w:color="auto" w:fill="auto"/>
          <w:lang w:eastAsia="zh-CN"/>
        </w:rPr>
        <w:t>，</w:t>
      </w:r>
      <w:r>
        <w:rPr>
          <w:rFonts w:hint="eastAsia" w:ascii="仿宋" w:hAnsi="仿宋" w:eastAsia="仿宋" w:cs="仿宋"/>
          <w:b w:val="0"/>
          <w:bCs w:val="0"/>
          <w:color w:val="auto"/>
          <w:kern w:val="2"/>
          <w:sz w:val="32"/>
          <w:szCs w:val="32"/>
          <w:u w:val="none"/>
        </w:rPr>
        <w:t>首付</w:t>
      </w:r>
      <w:r>
        <w:rPr>
          <w:rFonts w:hint="eastAsia" w:ascii="仿宋" w:hAnsi="仿宋" w:eastAsia="仿宋" w:cs="仿宋"/>
          <w:b w:val="0"/>
          <w:bCs w:val="0"/>
          <w:color w:val="auto"/>
          <w:kern w:val="2"/>
          <w:sz w:val="32"/>
          <w:szCs w:val="32"/>
          <w:u w:val="none"/>
          <w:lang w:eastAsia="zh-CN"/>
        </w:rPr>
        <w:t>比例</w:t>
      </w:r>
      <w:r>
        <w:rPr>
          <w:rFonts w:hint="eastAsia" w:ascii="仿宋" w:hAnsi="仿宋" w:eastAsia="仿宋" w:cs="仿宋"/>
          <w:b w:val="0"/>
          <w:bCs w:val="0"/>
          <w:color w:val="auto"/>
          <w:kern w:val="2"/>
          <w:sz w:val="32"/>
          <w:szCs w:val="32"/>
          <w:u w:val="none"/>
        </w:rPr>
        <w:t>不低于房价的20%；</w:t>
      </w:r>
      <w:r>
        <w:rPr>
          <w:rFonts w:hint="eastAsia" w:ascii="仿宋" w:hAnsi="仿宋" w:eastAsia="仿宋" w:cs="仿宋"/>
          <w:b w:val="0"/>
          <w:bCs w:val="0"/>
          <w:color w:val="auto"/>
          <w:kern w:val="2"/>
          <w:sz w:val="32"/>
          <w:szCs w:val="32"/>
          <w:u w:val="none"/>
          <w:lang w:eastAsia="zh-CN"/>
        </w:rPr>
        <w:t>购买二套房或二次贷款</w:t>
      </w:r>
      <w:r>
        <w:rPr>
          <w:rFonts w:hint="eastAsia" w:ascii="仿宋" w:hAnsi="仿宋" w:eastAsia="仿宋" w:cs="仿宋"/>
          <w:b w:val="0"/>
          <w:bCs w:val="0"/>
          <w:color w:val="auto"/>
          <w:kern w:val="2"/>
          <w:sz w:val="32"/>
          <w:szCs w:val="32"/>
          <w:highlight w:val="none"/>
          <w:shd w:val="clear" w:color="auto" w:fill="auto"/>
          <w:lang w:eastAsia="zh-CN"/>
        </w:rPr>
        <w:t>，</w:t>
      </w:r>
      <w:r>
        <w:rPr>
          <w:rFonts w:hint="eastAsia" w:ascii="仿宋" w:hAnsi="仿宋" w:eastAsia="仿宋" w:cs="仿宋"/>
          <w:b w:val="0"/>
          <w:bCs w:val="0"/>
          <w:color w:val="auto"/>
          <w:kern w:val="2"/>
          <w:sz w:val="32"/>
          <w:szCs w:val="32"/>
          <w:u w:val="none"/>
          <w:lang w:eastAsia="zh-CN"/>
        </w:rPr>
        <w:t>首付比例不低于</w:t>
      </w:r>
      <w:r>
        <w:rPr>
          <w:rFonts w:hint="eastAsia" w:ascii="仿宋" w:hAnsi="仿宋" w:eastAsia="仿宋" w:cs="仿宋"/>
          <w:b w:val="0"/>
          <w:bCs w:val="0"/>
          <w:color w:val="auto"/>
          <w:kern w:val="2"/>
          <w:sz w:val="32"/>
          <w:szCs w:val="32"/>
          <w:u w:val="none"/>
          <w:lang w:val="en-US" w:eastAsia="zh-CN"/>
        </w:rPr>
        <w:t>30%；</w:t>
      </w:r>
    </w:p>
    <w:p w14:paraId="1F71893F">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具有稳定经济收入和按期偿还贷款本息的能力；</w:t>
      </w:r>
    </w:p>
    <w:p w14:paraId="621D1A6C">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highlight w:val="none"/>
          <w:shd w:val="clear" w:color="auto" w:fill="auto"/>
          <w:lang w:eastAsia="zh-CN"/>
        </w:rPr>
        <w:t>申请</w:t>
      </w:r>
      <w:r>
        <w:rPr>
          <w:rFonts w:hint="eastAsia" w:ascii="仿宋" w:hAnsi="仿宋" w:eastAsia="仿宋" w:cs="仿宋"/>
          <w:b w:val="0"/>
          <w:bCs w:val="0"/>
          <w:color w:val="auto"/>
          <w:kern w:val="2"/>
          <w:sz w:val="32"/>
          <w:szCs w:val="32"/>
        </w:rPr>
        <w:t>人及其配偶在公积金中心及人民银行征信系统无不良记录；</w:t>
      </w:r>
    </w:p>
    <w:p w14:paraId="2213EED2">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按照公积金中心认可的担保方式进行担保；</w:t>
      </w:r>
    </w:p>
    <w:p w14:paraId="299F00EA">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所购房屋产权共有人系夫妻，且产权共有份额占50%及以上；</w:t>
      </w:r>
    </w:p>
    <w:p w14:paraId="634825A4">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申请人双方都正常足额缴存住房公积金的，由任意方申请住房公积金贷款；只有一方正常缴存住房公积金的，必须由正常</w:t>
      </w:r>
      <w:r>
        <w:rPr>
          <w:rFonts w:hint="eastAsia" w:ascii="仿宋" w:hAnsi="仿宋" w:eastAsia="仿宋" w:cs="仿宋"/>
          <w:b w:val="0"/>
          <w:bCs w:val="0"/>
          <w:color w:val="auto"/>
          <w:kern w:val="2"/>
          <w:sz w:val="32"/>
          <w:szCs w:val="32"/>
          <w:lang w:eastAsia="zh-CN"/>
        </w:rPr>
        <w:t>缴存人</w:t>
      </w:r>
      <w:r>
        <w:rPr>
          <w:rFonts w:hint="eastAsia" w:ascii="仿宋" w:hAnsi="仿宋" w:eastAsia="仿宋" w:cs="仿宋"/>
          <w:b w:val="0"/>
          <w:bCs w:val="0"/>
          <w:color w:val="auto"/>
          <w:kern w:val="2"/>
          <w:sz w:val="32"/>
          <w:szCs w:val="32"/>
        </w:rPr>
        <w:t>提出申请；</w:t>
      </w:r>
    </w:p>
    <w:p w14:paraId="3608FE96">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以所购期房作为抵押的，在房地产开发企业与公积金中心签订《按揭合作协议》后，可申请贷款；</w:t>
      </w:r>
    </w:p>
    <w:p w14:paraId="08C131D7">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u w:val="none"/>
        </w:rPr>
      </w:pPr>
      <w:r>
        <w:rPr>
          <w:rFonts w:hint="eastAsia" w:ascii="仿宋" w:hAnsi="仿宋" w:eastAsia="仿宋" w:cs="仿宋"/>
          <w:b w:val="0"/>
          <w:bCs w:val="0"/>
          <w:color w:val="auto"/>
          <w:kern w:val="2"/>
          <w:sz w:val="32"/>
          <w:szCs w:val="32"/>
        </w:rPr>
        <w:t>缴存状态为“正常”</w:t>
      </w:r>
      <w:r>
        <w:rPr>
          <w:rFonts w:hint="eastAsia" w:ascii="仿宋" w:hAnsi="仿宋" w:eastAsia="仿宋" w:cs="仿宋"/>
          <w:b w:val="0"/>
          <w:bCs w:val="0"/>
          <w:color w:val="auto"/>
          <w:kern w:val="2"/>
          <w:sz w:val="32"/>
          <w:szCs w:val="32"/>
          <w:u w:val="none"/>
          <w:lang w:eastAsia="zh-CN"/>
        </w:rPr>
        <w:t>且缴至年月为申请之日起三个月内</w:t>
      </w:r>
      <w:r>
        <w:rPr>
          <w:rFonts w:hint="eastAsia" w:ascii="仿宋" w:hAnsi="仿宋" w:eastAsia="仿宋" w:cs="仿宋"/>
          <w:b w:val="0"/>
          <w:bCs w:val="0"/>
          <w:color w:val="auto"/>
          <w:kern w:val="2"/>
          <w:sz w:val="32"/>
          <w:szCs w:val="32"/>
          <w:u w:val="none"/>
        </w:rPr>
        <w:t>；</w:t>
      </w:r>
    </w:p>
    <w:p w14:paraId="454A2D0E">
      <w:pPr>
        <w:keepNext w:val="0"/>
        <w:keepLines w:val="0"/>
        <w:pageBreakBefore w:val="0"/>
        <w:widowControl w:val="0"/>
        <w:numPr>
          <w:ilvl w:val="0"/>
          <w:numId w:val="3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符合中心签发的其他贷款政策文件规定。</w:t>
      </w:r>
    </w:p>
    <w:p w14:paraId="457732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第四条</w:t>
      </w:r>
      <w:r>
        <w:rPr>
          <w:rFonts w:hint="eastAsia" w:ascii="仿宋" w:hAnsi="仿宋" w:eastAsia="仿宋" w:cs="仿宋"/>
          <w:b w:val="0"/>
          <w:bCs w:val="0"/>
          <w:color w:val="auto"/>
          <w:kern w:val="2"/>
          <w:sz w:val="32"/>
          <w:szCs w:val="32"/>
        </w:rPr>
        <w:t xml:space="preserve"> 以下情形不得申请：</w:t>
      </w:r>
    </w:p>
    <w:p w14:paraId="0F14B0A6">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以申请家庭为单位购买第三套及以上住房或第三次及以上申请住房公积金贷款；</w:t>
      </w:r>
    </w:p>
    <w:p w14:paraId="7273FE3F">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rPr>
        <w:t>申请人或配偶</w:t>
      </w:r>
      <w:r>
        <w:rPr>
          <w:rFonts w:hint="eastAsia" w:ascii="仿宋" w:hAnsi="仿宋" w:eastAsia="仿宋" w:cs="仿宋"/>
          <w:b w:val="0"/>
          <w:bCs w:val="0"/>
          <w:color w:val="auto"/>
          <w:kern w:val="2"/>
          <w:sz w:val="32"/>
          <w:szCs w:val="32"/>
          <w:lang w:eastAsia="zh-CN"/>
        </w:rPr>
        <w:t>两年内</w:t>
      </w:r>
      <w:r>
        <w:rPr>
          <w:rFonts w:hint="eastAsia" w:ascii="仿宋" w:hAnsi="仿宋" w:eastAsia="仿宋" w:cs="仿宋"/>
          <w:b w:val="0"/>
          <w:bCs w:val="0"/>
          <w:color w:val="auto"/>
          <w:kern w:val="2"/>
          <w:sz w:val="32"/>
          <w:szCs w:val="32"/>
        </w:rPr>
        <w:t>有连续三次或累计六次逾期；</w:t>
      </w:r>
      <w:r>
        <w:rPr>
          <w:rFonts w:hint="eastAsia" w:ascii="仿宋" w:hAnsi="仿宋" w:eastAsia="仿宋" w:cs="仿宋"/>
          <w:b w:val="0"/>
          <w:bCs w:val="0"/>
          <w:color w:val="auto"/>
          <w:kern w:val="2"/>
          <w:sz w:val="32"/>
          <w:szCs w:val="32"/>
          <w:lang w:eastAsia="zh-CN"/>
        </w:rPr>
        <w:t>历史记录单笔逾期金额超</w:t>
      </w:r>
      <w:r>
        <w:rPr>
          <w:rFonts w:hint="eastAsia" w:ascii="仿宋" w:hAnsi="仿宋" w:eastAsia="仿宋" w:cs="仿宋"/>
          <w:b w:val="0"/>
          <w:bCs w:val="0"/>
          <w:color w:val="auto"/>
          <w:kern w:val="2"/>
          <w:sz w:val="32"/>
          <w:szCs w:val="32"/>
          <w:lang w:val="en-US" w:eastAsia="zh-CN"/>
        </w:rPr>
        <w:t>5000元（含5000元）的；</w:t>
      </w:r>
    </w:p>
    <w:p w14:paraId="221C44F4">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被法院纳入失信被执行人</w:t>
      </w:r>
      <w:r>
        <w:rPr>
          <w:rFonts w:hint="eastAsia" w:ascii="仿宋" w:hAnsi="仿宋" w:eastAsia="仿宋" w:cs="仿宋"/>
          <w:b w:val="0"/>
          <w:bCs w:val="0"/>
          <w:color w:val="auto"/>
          <w:kern w:val="2"/>
          <w:sz w:val="32"/>
          <w:szCs w:val="32"/>
          <w:lang w:eastAsia="zh-CN"/>
        </w:rPr>
        <w:t>名单</w:t>
      </w:r>
      <w:r>
        <w:rPr>
          <w:rFonts w:hint="eastAsia" w:ascii="仿宋" w:hAnsi="仿宋" w:eastAsia="仿宋" w:cs="仿宋"/>
          <w:b w:val="0"/>
          <w:bCs w:val="0"/>
          <w:color w:val="auto"/>
          <w:kern w:val="2"/>
          <w:sz w:val="32"/>
          <w:szCs w:val="32"/>
        </w:rPr>
        <w:t>的</w:t>
      </w:r>
      <w:r>
        <w:rPr>
          <w:rFonts w:hint="eastAsia" w:ascii="仿宋" w:hAnsi="仿宋" w:eastAsia="仿宋" w:cs="仿宋"/>
          <w:b w:val="0"/>
          <w:bCs w:val="0"/>
          <w:color w:val="auto"/>
          <w:kern w:val="2"/>
          <w:sz w:val="32"/>
          <w:szCs w:val="32"/>
          <w:lang w:eastAsia="zh-CN"/>
        </w:rPr>
        <w:t>（通过</w:t>
      </w:r>
      <w:r>
        <w:rPr>
          <w:rFonts w:hint="eastAsia" w:ascii="仿宋" w:hAnsi="仿宋" w:eastAsia="仿宋" w:cs="仿宋"/>
          <w:b w:val="0"/>
          <w:bCs w:val="0"/>
          <w:color w:val="auto"/>
          <w:kern w:val="2"/>
          <w:sz w:val="32"/>
          <w:szCs w:val="32"/>
        </w:rPr>
        <w:t>最高人民法院失信被执行人信息查询平台</w:t>
      </w:r>
      <w:r>
        <w:rPr>
          <w:rFonts w:hint="eastAsia" w:ascii="仿宋" w:hAnsi="仿宋" w:eastAsia="仿宋" w:cs="仿宋"/>
          <w:b w:val="0"/>
          <w:bCs w:val="0"/>
          <w:color w:val="auto"/>
          <w:kern w:val="2"/>
          <w:sz w:val="32"/>
          <w:szCs w:val="32"/>
          <w:lang w:eastAsia="zh-CN"/>
        </w:rPr>
        <w:t>查询）</w:t>
      </w:r>
      <w:r>
        <w:rPr>
          <w:rFonts w:hint="eastAsia" w:ascii="仿宋" w:hAnsi="仿宋" w:eastAsia="仿宋" w:cs="仿宋"/>
          <w:b w:val="0"/>
          <w:bCs w:val="0"/>
          <w:color w:val="auto"/>
          <w:kern w:val="2"/>
          <w:sz w:val="32"/>
          <w:szCs w:val="32"/>
        </w:rPr>
        <w:t>；</w:t>
      </w:r>
    </w:p>
    <w:p w14:paraId="36448C09">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申请人或配偶住房公积金账户被司法机关冻结；</w:t>
      </w:r>
    </w:p>
    <w:p w14:paraId="1CB071F2">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申请人</w:t>
      </w:r>
      <w:r>
        <w:rPr>
          <w:rFonts w:hint="eastAsia" w:ascii="仿宋" w:hAnsi="仿宋" w:eastAsia="仿宋" w:cs="仿宋"/>
          <w:b w:val="0"/>
          <w:bCs w:val="0"/>
          <w:color w:val="auto"/>
          <w:kern w:val="0"/>
          <w:sz w:val="32"/>
          <w:szCs w:val="32"/>
          <w:lang w:val="en-US" w:eastAsia="zh-CN" w:bidi="ar-SA"/>
        </w:rPr>
        <w:t>或</w:t>
      </w:r>
      <w:r>
        <w:rPr>
          <w:rFonts w:hint="eastAsia" w:ascii="仿宋" w:hAnsi="仿宋" w:eastAsia="仿宋" w:cs="仿宋"/>
          <w:b w:val="0"/>
          <w:bCs w:val="0"/>
          <w:color w:val="auto"/>
          <w:kern w:val="2"/>
          <w:sz w:val="32"/>
          <w:szCs w:val="32"/>
        </w:rPr>
        <w:t>配偶有未结清贷款或担保的；</w:t>
      </w:r>
    </w:p>
    <w:p w14:paraId="65CD954A">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u w:val="none"/>
        </w:rPr>
      </w:pPr>
      <w:r>
        <w:rPr>
          <w:rFonts w:hint="eastAsia" w:ascii="仿宋" w:hAnsi="仿宋" w:eastAsia="仿宋" w:cs="仿宋"/>
          <w:b w:val="0"/>
          <w:bCs w:val="0"/>
          <w:color w:val="auto"/>
          <w:kern w:val="2"/>
          <w:sz w:val="32"/>
          <w:szCs w:val="32"/>
        </w:rPr>
        <w:t>申请人</w:t>
      </w:r>
      <w:r>
        <w:rPr>
          <w:rFonts w:hint="eastAsia" w:ascii="仿宋" w:hAnsi="仿宋" w:eastAsia="仿宋" w:cs="仿宋"/>
          <w:b w:val="0"/>
          <w:bCs w:val="0"/>
          <w:color w:val="auto"/>
          <w:kern w:val="0"/>
          <w:sz w:val="32"/>
          <w:szCs w:val="32"/>
          <w:lang w:val="en-US" w:eastAsia="zh-CN" w:bidi="ar-SA"/>
        </w:rPr>
        <w:t>或</w:t>
      </w:r>
      <w:r>
        <w:rPr>
          <w:rFonts w:hint="eastAsia" w:ascii="仿宋" w:hAnsi="仿宋" w:eastAsia="仿宋" w:cs="仿宋"/>
          <w:b w:val="0"/>
          <w:bCs w:val="0"/>
          <w:color w:val="auto"/>
          <w:kern w:val="2"/>
          <w:sz w:val="32"/>
          <w:szCs w:val="32"/>
        </w:rPr>
        <w:t>配偶</w:t>
      </w:r>
      <w:r>
        <w:rPr>
          <w:rFonts w:hint="eastAsia" w:ascii="仿宋" w:hAnsi="仿宋" w:eastAsia="仿宋" w:cs="仿宋"/>
          <w:b w:val="0"/>
          <w:bCs w:val="0"/>
          <w:color w:val="auto"/>
          <w:kern w:val="0"/>
          <w:sz w:val="32"/>
          <w:szCs w:val="32"/>
          <w:lang w:val="en-US" w:eastAsia="zh-CN" w:bidi="ar-SA"/>
        </w:rPr>
        <w:t>有</w:t>
      </w:r>
      <w:r>
        <w:rPr>
          <w:rFonts w:hint="eastAsia" w:ascii="仿宋" w:hAnsi="仿宋" w:eastAsia="仿宋" w:cs="仿宋"/>
          <w:b w:val="0"/>
          <w:bCs w:val="0"/>
          <w:color w:val="auto"/>
          <w:kern w:val="2"/>
          <w:sz w:val="32"/>
          <w:szCs w:val="32"/>
          <w:lang w:eastAsia="zh-CN"/>
        </w:rPr>
        <w:t>违规提供虚假贷款材料</w:t>
      </w:r>
      <w:r>
        <w:rPr>
          <w:rFonts w:hint="eastAsia" w:ascii="仿宋" w:hAnsi="仿宋" w:eastAsia="仿宋" w:cs="仿宋"/>
          <w:b w:val="0"/>
          <w:bCs w:val="0"/>
          <w:color w:val="auto"/>
          <w:kern w:val="0"/>
          <w:sz w:val="32"/>
          <w:szCs w:val="32"/>
          <w:lang w:val="en-US" w:eastAsia="zh-CN" w:bidi="ar-SA"/>
        </w:rPr>
        <w:t>记录的；</w:t>
      </w:r>
    </w:p>
    <w:p w14:paraId="7B3218C1">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购买产权有争议且不明晰的房产；</w:t>
      </w:r>
    </w:p>
    <w:p w14:paraId="7432F102">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u w:val="none"/>
          <w:lang w:eastAsia="zh-CN"/>
        </w:rPr>
      </w:pPr>
      <w:r>
        <w:rPr>
          <w:rFonts w:hint="eastAsia" w:ascii="仿宋" w:hAnsi="仿宋" w:eastAsia="仿宋" w:cs="仿宋"/>
          <w:b w:val="0"/>
          <w:bCs w:val="0"/>
          <w:color w:val="auto"/>
          <w:kern w:val="0"/>
          <w:sz w:val="32"/>
          <w:szCs w:val="32"/>
          <w:lang w:val="en-US" w:eastAsia="zh-CN" w:bidi="ar-SA"/>
        </w:rPr>
        <w:t>购买法律、法规规定不能设定或房产所在地不动产登记</w:t>
      </w:r>
      <w:r>
        <w:rPr>
          <w:rFonts w:hint="eastAsia" w:ascii="仿宋" w:hAnsi="仿宋" w:eastAsia="仿宋" w:cs="仿宋"/>
          <w:b w:val="0"/>
          <w:bCs w:val="0"/>
          <w:color w:val="auto"/>
          <w:kern w:val="0"/>
          <w:sz w:val="32"/>
          <w:szCs w:val="32"/>
          <w:u w:val="none"/>
          <w:lang w:val="en-US" w:eastAsia="zh-CN" w:bidi="ar-SA"/>
        </w:rPr>
        <w:t>部门</w:t>
      </w:r>
      <w:r>
        <w:rPr>
          <w:rFonts w:hint="eastAsia" w:ascii="仿宋" w:hAnsi="仿宋" w:eastAsia="仿宋" w:cs="仿宋"/>
          <w:b w:val="0"/>
          <w:bCs w:val="0"/>
          <w:color w:val="auto"/>
          <w:kern w:val="0"/>
          <w:sz w:val="32"/>
          <w:szCs w:val="32"/>
          <w:lang w:val="en-US" w:eastAsia="zh-CN" w:bidi="ar-SA"/>
        </w:rPr>
        <w:t>不能办理房产抵押的；</w:t>
      </w:r>
    </w:p>
    <w:p w14:paraId="6E0492D0">
      <w:pPr>
        <w:keepNext w:val="0"/>
        <w:keepLines w:val="0"/>
        <w:pageBreakBefore w:val="0"/>
        <w:widowControl w:val="0"/>
        <w:numPr>
          <w:ilvl w:val="0"/>
          <w:numId w:val="34"/>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rPr>
        <w:t>列入拆迁范围的住房</w:t>
      </w:r>
      <w:r>
        <w:rPr>
          <w:rFonts w:hint="eastAsia" w:ascii="仿宋" w:hAnsi="仿宋" w:eastAsia="仿宋" w:cs="仿宋"/>
          <w:b w:val="0"/>
          <w:bCs w:val="0"/>
          <w:color w:val="auto"/>
          <w:kern w:val="2"/>
          <w:sz w:val="32"/>
          <w:szCs w:val="32"/>
          <w:lang w:eastAsia="zh-CN"/>
        </w:rPr>
        <w:t>。</w:t>
      </w:r>
    </w:p>
    <w:p w14:paraId="7A058F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第五条</w:t>
      </w:r>
      <w:r>
        <w:rPr>
          <w:rFonts w:hint="eastAsia" w:ascii="仿宋" w:hAnsi="仿宋" w:eastAsia="仿宋" w:cs="仿宋"/>
          <w:b w:val="0"/>
          <w:bCs w:val="0"/>
          <w:color w:val="auto"/>
          <w:kern w:val="2"/>
          <w:sz w:val="32"/>
          <w:szCs w:val="32"/>
        </w:rPr>
        <w:t xml:space="preserve"> </w:t>
      </w:r>
      <w:r>
        <w:rPr>
          <w:rFonts w:hint="eastAsia" w:ascii="仿宋" w:hAnsi="仿宋" w:eastAsia="仿宋" w:cs="仿宋"/>
          <w:b w:val="0"/>
          <w:bCs w:val="0"/>
          <w:color w:val="auto"/>
          <w:kern w:val="0"/>
          <w:sz w:val="32"/>
          <w:szCs w:val="32"/>
          <w:lang w:val="en-US" w:eastAsia="zh-CN" w:bidi="ar-SA"/>
        </w:rPr>
        <w:t>申请人</w:t>
      </w:r>
      <w:r>
        <w:rPr>
          <w:rFonts w:hint="eastAsia" w:ascii="仿宋" w:hAnsi="仿宋" w:eastAsia="仿宋" w:cs="仿宋"/>
          <w:b w:val="0"/>
          <w:bCs w:val="0"/>
          <w:color w:val="auto"/>
          <w:kern w:val="2"/>
          <w:sz w:val="32"/>
          <w:szCs w:val="32"/>
          <w:lang w:eastAsia="zh-CN"/>
        </w:rPr>
        <w:t>有</w:t>
      </w:r>
      <w:r>
        <w:rPr>
          <w:rFonts w:hint="eastAsia" w:ascii="仿宋" w:hAnsi="仿宋" w:eastAsia="仿宋" w:cs="仿宋"/>
          <w:b w:val="0"/>
          <w:bCs w:val="0"/>
          <w:color w:val="auto"/>
          <w:kern w:val="2"/>
          <w:sz w:val="32"/>
          <w:szCs w:val="32"/>
        </w:rPr>
        <w:t>补缴住房公积金</w:t>
      </w:r>
      <w:r>
        <w:rPr>
          <w:rFonts w:hint="eastAsia" w:ascii="仿宋" w:hAnsi="仿宋" w:eastAsia="仿宋" w:cs="仿宋"/>
          <w:b w:val="0"/>
          <w:bCs w:val="0"/>
          <w:color w:val="auto"/>
          <w:kern w:val="2"/>
          <w:sz w:val="32"/>
          <w:szCs w:val="32"/>
          <w:lang w:eastAsia="zh-CN"/>
        </w:rPr>
        <w:t>等情形</w:t>
      </w:r>
      <w:r>
        <w:rPr>
          <w:rFonts w:hint="eastAsia" w:ascii="仿宋" w:hAnsi="仿宋" w:eastAsia="仿宋" w:cs="仿宋"/>
          <w:b w:val="0"/>
          <w:bCs w:val="0"/>
          <w:color w:val="auto"/>
          <w:kern w:val="2"/>
          <w:sz w:val="32"/>
          <w:szCs w:val="32"/>
        </w:rPr>
        <w:t>的，须自补缴之月起按月连续、足额缴存住房公积金6个月及以上的，</w:t>
      </w:r>
      <w:r>
        <w:rPr>
          <w:rFonts w:hint="eastAsia" w:ascii="仿宋" w:hAnsi="仿宋" w:eastAsia="仿宋" w:cs="仿宋"/>
          <w:b w:val="0"/>
          <w:bCs w:val="0"/>
          <w:color w:val="auto"/>
          <w:kern w:val="2"/>
          <w:sz w:val="32"/>
          <w:szCs w:val="32"/>
          <w:lang w:eastAsia="zh-CN"/>
        </w:rPr>
        <w:t>方可</w:t>
      </w:r>
      <w:r>
        <w:rPr>
          <w:rFonts w:hint="eastAsia" w:ascii="仿宋" w:hAnsi="仿宋" w:eastAsia="仿宋" w:cs="仿宋"/>
          <w:b w:val="0"/>
          <w:bCs w:val="0"/>
          <w:color w:val="auto"/>
          <w:kern w:val="2"/>
          <w:sz w:val="32"/>
          <w:szCs w:val="32"/>
        </w:rPr>
        <w:t>申请住房公积金贷款。</w:t>
      </w:r>
    </w:p>
    <w:p w14:paraId="2A47F0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微软雅黑" w:eastAsia="仿宋_GB2312"/>
          <w:b w:val="0"/>
          <w:bCs w:val="0"/>
          <w:color w:val="auto"/>
          <w:kern w:val="2"/>
          <w:sz w:val="32"/>
          <w:szCs w:val="32"/>
          <w:lang w:eastAsia="zh-CN"/>
        </w:rPr>
      </w:pPr>
      <w:r>
        <w:rPr>
          <w:rFonts w:hint="eastAsia" w:ascii="仿宋" w:hAnsi="仿宋" w:eastAsia="仿宋" w:cs="仿宋"/>
          <w:b/>
          <w:bCs/>
          <w:color w:val="auto"/>
          <w:kern w:val="2"/>
          <w:sz w:val="32"/>
          <w:szCs w:val="32"/>
        </w:rPr>
        <w:t>第六条</w:t>
      </w:r>
      <w:r>
        <w:rPr>
          <w:rFonts w:hint="eastAsia" w:ascii="仿宋" w:hAnsi="仿宋" w:eastAsia="仿宋" w:cs="仿宋"/>
          <w:b w:val="0"/>
          <w:bCs w:val="0"/>
          <w:color w:val="auto"/>
          <w:kern w:val="2"/>
          <w:sz w:val="32"/>
          <w:szCs w:val="32"/>
        </w:rPr>
        <w:t xml:space="preserve"> 在本行政区域内购买普通自住房</w:t>
      </w:r>
      <w:r>
        <w:rPr>
          <w:rFonts w:hint="eastAsia" w:ascii="仿宋" w:hAnsi="仿宋" w:eastAsia="仿宋" w:cs="仿宋"/>
          <w:b w:val="0"/>
          <w:bCs w:val="0"/>
          <w:color w:val="auto"/>
          <w:kern w:val="2"/>
          <w:sz w:val="32"/>
          <w:szCs w:val="32"/>
          <w:lang w:eastAsia="zh-CN"/>
        </w:rPr>
        <w:t>、已</w:t>
      </w:r>
      <w:r>
        <w:rPr>
          <w:rFonts w:hint="eastAsia" w:ascii="仿宋" w:hAnsi="仿宋" w:eastAsia="仿宋" w:cs="仿宋"/>
          <w:b w:val="0"/>
          <w:bCs w:val="0"/>
          <w:color w:val="auto"/>
          <w:kern w:val="2"/>
          <w:sz w:val="32"/>
          <w:szCs w:val="32"/>
        </w:rPr>
        <w:t>办理商业银行按揭贷款</w:t>
      </w:r>
      <w:r>
        <w:rPr>
          <w:rFonts w:hint="eastAsia" w:ascii="仿宋" w:hAnsi="仿宋" w:eastAsia="仿宋" w:cs="仿宋"/>
          <w:b w:val="0"/>
          <w:bCs w:val="0"/>
          <w:color w:val="auto"/>
          <w:kern w:val="2"/>
          <w:sz w:val="32"/>
          <w:szCs w:val="32"/>
          <w:lang w:eastAsia="zh-CN"/>
        </w:rPr>
        <w:t>且</w:t>
      </w:r>
      <w:r>
        <w:rPr>
          <w:rFonts w:hint="eastAsia" w:ascii="仿宋" w:hAnsi="仿宋" w:eastAsia="仿宋" w:cs="仿宋"/>
          <w:b w:val="0"/>
          <w:bCs w:val="0"/>
          <w:color w:val="auto"/>
          <w:kern w:val="2"/>
          <w:sz w:val="32"/>
          <w:szCs w:val="32"/>
        </w:rPr>
        <w:t>符合住房公积金贷款条件的</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0"/>
          <w:sz w:val="32"/>
          <w:szCs w:val="32"/>
          <w:lang w:val="en-US" w:eastAsia="zh-CN" w:bidi="ar-SA"/>
        </w:rPr>
        <w:t>不动产权证书》发证日期须在十年内）</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0"/>
          <w:sz w:val="32"/>
          <w:szCs w:val="32"/>
          <w:lang w:val="en-US" w:eastAsia="zh-CN" w:bidi="ar-SA"/>
        </w:rPr>
        <w:t>申请</w:t>
      </w:r>
      <w:r>
        <w:rPr>
          <w:rFonts w:hint="eastAsia" w:ascii="仿宋" w:hAnsi="仿宋" w:eastAsia="仿宋" w:cs="仿宋"/>
          <w:b w:val="0"/>
          <w:bCs w:val="0"/>
          <w:color w:val="auto"/>
          <w:kern w:val="2"/>
          <w:sz w:val="32"/>
          <w:szCs w:val="32"/>
        </w:rPr>
        <w:t>人可申请转为住房公积金贷款。</w:t>
      </w:r>
    </w:p>
    <w:p w14:paraId="5EF2DF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第三章 贷款额度、期限、利率</w:t>
      </w:r>
    </w:p>
    <w:p w14:paraId="34C80C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第七条</w:t>
      </w:r>
      <w:r>
        <w:rPr>
          <w:rFonts w:hint="eastAsia" w:ascii="仿宋" w:hAnsi="仿宋" w:eastAsia="仿宋" w:cs="仿宋"/>
          <w:b w:val="0"/>
          <w:bCs w:val="0"/>
          <w:color w:val="auto"/>
          <w:kern w:val="2"/>
          <w:sz w:val="32"/>
          <w:szCs w:val="32"/>
        </w:rPr>
        <w:t xml:space="preserve"> 公积金中心在</w:t>
      </w:r>
      <w:r>
        <w:rPr>
          <w:rFonts w:hint="eastAsia" w:ascii="仿宋" w:hAnsi="仿宋" w:eastAsia="仿宋" w:cs="仿宋"/>
          <w:b w:val="0"/>
          <w:bCs w:val="0"/>
          <w:color w:val="auto"/>
          <w:kern w:val="2"/>
          <w:sz w:val="32"/>
          <w:szCs w:val="32"/>
          <w:lang w:val="en-US" w:eastAsia="zh-CN"/>
        </w:rPr>
        <w:t>市住房公积金管理委员会</w:t>
      </w:r>
      <w:r>
        <w:rPr>
          <w:rFonts w:hint="eastAsia" w:ascii="仿宋" w:hAnsi="仿宋" w:eastAsia="仿宋" w:cs="仿宋"/>
          <w:b w:val="0"/>
          <w:bCs w:val="0"/>
          <w:color w:val="auto"/>
          <w:kern w:val="2"/>
          <w:sz w:val="32"/>
          <w:szCs w:val="32"/>
        </w:rPr>
        <w:t>批准的最高贷款额度内，确定单笔个人住房公积金贷款的可贷额度。该额度以住房公积金中心所公示的额度为准。</w:t>
      </w:r>
    </w:p>
    <w:p w14:paraId="7FEBB9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第八条</w:t>
      </w:r>
      <w:r>
        <w:rPr>
          <w:rFonts w:hint="eastAsia" w:ascii="仿宋" w:hAnsi="仿宋" w:eastAsia="仿宋" w:cs="仿宋"/>
          <w:b w:val="0"/>
          <w:bCs w:val="0"/>
          <w:color w:val="auto"/>
          <w:kern w:val="2"/>
          <w:sz w:val="32"/>
          <w:szCs w:val="32"/>
        </w:rPr>
        <w:t xml:space="preserve"> 公积金中心根据申请人及其配偶的住房公积金连续缴存时间、月缴存额、</w:t>
      </w:r>
      <w:r>
        <w:rPr>
          <w:rFonts w:hint="eastAsia" w:ascii="仿宋" w:hAnsi="仿宋" w:eastAsia="仿宋" w:cs="仿宋"/>
          <w:b w:val="0"/>
          <w:bCs w:val="0"/>
          <w:color w:val="auto"/>
          <w:kern w:val="2"/>
          <w:sz w:val="32"/>
          <w:szCs w:val="32"/>
          <w:lang w:eastAsia="zh-CN"/>
        </w:rPr>
        <w:t>缴存</w:t>
      </w:r>
      <w:r>
        <w:rPr>
          <w:rFonts w:hint="eastAsia" w:ascii="仿宋" w:hAnsi="仿宋" w:eastAsia="仿宋" w:cs="仿宋"/>
          <w:b w:val="0"/>
          <w:bCs w:val="0"/>
          <w:color w:val="auto"/>
          <w:kern w:val="2"/>
          <w:sz w:val="32"/>
          <w:szCs w:val="32"/>
        </w:rPr>
        <w:t>基数、首付比例、贷款期限及房屋年份</w:t>
      </w:r>
      <w:r>
        <w:rPr>
          <w:rFonts w:hint="eastAsia" w:ascii="仿宋" w:hAnsi="仿宋" w:eastAsia="仿宋" w:cs="仿宋"/>
          <w:b w:val="0"/>
          <w:bCs w:val="0"/>
          <w:color w:val="auto"/>
          <w:kern w:val="2"/>
          <w:sz w:val="32"/>
          <w:szCs w:val="32"/>
          <w:lang w:val="en-US" w:eastAsia="zh-CN"/>
        </w:rPr>
        <w:t>等</w:t>
      </w:r>
      <w:r>
        <w:rPr>
          <w:rFonts w:hint="eastAsia" w:ascii="仿宋" w:hAnsi="仿宋" w:eastAsia="仿宋" w:cs="仿宋"/>
          <w:b w:val="0"/>
          <w:bCs w:val="0"/>
          <w:color w:val="auto"/>
          <w:kern w:val="2"/>
          <w:sz w:val="32"/>
          <w:szCs w:val="32"/>
        </w:rPr>
        <w:t>综合确定单笔贷款额度。贷款额度按下列情形分别核定：</w:t>
      </w:r>
    </w:p>
    <w:p w14:paraId="463DD1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bidi="ar-SA"/>
        </w:rPr>
        <w:t>（一）</w:t>
      </w:r>
      <w:r>
        <w:rPr>
          <w:rFonts w:hint="eastAsia" w:ascii="仿宋" w:hAnsi="仿宋" w:eastAsia="仿宋" w:cs="仿宋"/>
          <w:b w:val="0"/>
          <w:bCs w:val="0"/>
          <w:color w:val="auto"/>
          <w:kern w:val="2"/>
          <w:sz w:val="32"/>
          <w:szCs w:val="32"/>
        </w:rPr>
        <w:t>可贷额度</w:t>
      </w:r>
      <w:r>
        <w:rPr>
          <w:rFonts w:hint="eastAsia" w:ascii="仿宋" w:hAnsi="仿宋" w:eastAsia="仿宋" w:cs="仿宋"/>
          <w:b w:val="0"/>
          <w:bCs w:val="0"/>
          <w:color w:val="auto"/>
          <w:kern w:val="2"/>
          <w:sz w:val="32"/>
          <w:szCs w:val="32"/>
          <w:lang w:eastAsia="zh-CN"/>
        </w:rPr>
        <w:t>：</w:t>
      </w:r>
    </w:p>
    <w:p w14:paraId="515985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贷款额度=（</w:t>
      </w:r>
      <w:r>
        <w:rPr>
          <w:rFonts w:hint="eastAsia" w:ascii="仿宋" w:hAnsi="仿宋" w:eastAsia="仿宋" w:cs="仿宋"/>
          <w:b w:val="0"/>
          <w:bCs w:val="0"/>
          <w:color w:val="auto"/>
          <w:kern w:val="0"/>
          <w:sz w:val="32"/>
          <w:szCs w:val="32"/>
          <w:lang w:val="en-US" w:eastAsia="zh-CN" w:bidi="ar-SA"/>
        </w:rPr>
        <w:t>申请</w:t>
      </w:r>
      <w:r>
        <w:rPr>
          <w:rFonts w:hint="eastAsia" w:ascii="仿宋" w:hAnsi="仿宋" w:eastAsia="仿宋" w:cs="仿宋"/>
          <w:b w:val="0"/>
          <w:bCs w:val="0"/>
          <w:color w:val="auto"/>
          <w:kern w:val="2"/>
          <w:sz w:val="32"/>
          <w:szCs w:val="32"/>
        </w:rPr>
        <w:t>人公积金账户余额+配偶公积金账户余额）×20倍×缴存系数；</w:t>
      </w:r>
    </w:p>
    <w:p w14:paraId="6B36F4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注</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①月归还贷款本息不得超过申请人</w:t>
      </w:r>
      <w:r>
        <w:rPr>
          <w:rFonts w:hint="eastAsia" w:ascii="仿宋" w:hAnsi="仿宋" w:eastAsia="仿宋" w:cs="仿宋"/>
          <w:b w:val="0"/>
          <w:bCs w:val="0"/>
          <w:color w:val="auto"/>
          <w:kern w:val="2"/>
          <w:sz w:val="32"/>
          <w:szCs w:val="32"/>
          <w:lang w:eastAsia="zh-CN"/>
        </w:rPr>
        <w:t>夫妻</w:t>
      </w:r>
      <w:r>
        <w:rPr>
          <w:rFonts w:hint="eastAsia" w:ascii="仿宋" w:hAnsi="仿宋" w:eastAsia="仿宋" w:cs="仿宋"/>
          <w:b w:val="0"/>
          <w:bCs w:val="0"/>
          <w:color w:val="auto"/>
          <w:kern w:val="2"/>
          <w:sz w:val="32"/>
          <w:szCs w:val="32"/>
        </w:rPr>
        <w:t>双方住房公积金</w:t>
      </w:r>
      <w:r>
        <w:rPr>
          <w:rFonts w:hint="eastAsia" w:ascii="仿宋" w:hAnsi="仿宋" w:eastAsia="仿宋" w:cs="仿宋"/>
          <w:b w:val="0"/>
          <w:bCs w:val="0"/>
          <w:color w:val="auto"/>
          <w:kern w:val="2"/>
          <w:sz w:val="32"/>
          <w:szCs w:val="32"/>
          <w:u w:val="none"/>
          <w:lang w:eastAsia="zh-CN"/>
        </w:rPr>
        <w:t>正常缴存</w:t>
      </w:r>
      <w:r>
        <w:rPr>
          <w:rFonts w:hint="eastAsia" w:ascii="仿宋" w:hAnsi="仿宋" w:eastAsia="仿宋" w:cs="仿宋"/>
          <w:b w:val="0"/>
          <w:bCs w:val="0"/>
          <w:color w:val="auto"/>
          <w:kern w:val="2"/>
          <w:sz w:val="32"/>
          <w:szCs w:val="32"/>
        </w:rPr>
        <w:t>基数</w:t>
      </w:r>
      <w:r>
        <w:rPr>
          <w:rFonts w:hint="eastAsia" w:ascii="仿宋" w:hAnsi="仿宋" w:eastAsia="仿宋" w:cs="仿宋"/>
          <w:b w:val="0"/>
          <w:bCs w:val="0"/>
          <w:color w:val="auto"/>
          <w:kern w:val="2"/>
          <w:sz w:val="32"/>
          <w:szCs w:val="32"/>
          <w:lang w:eastAsia="zh-CN"/>
        </w:rPr>
        <w:t>总</w:t>
      </w:r>
      <w:r>
        <w:rPr>
          <w:rFonts w:hint="eastAsia" w:ascii="仿宋" w:hAnsi="仿宋" w:eastAsia="仿宋" w:cs="仿宋"/>
          <w:b w:val="0"/>
          <w:bCs w:val="0"/>
          <w:color w:val="auto"/>
          <w:kern w:val="2"/>
          <w:sz w:val="32"/>
          <w:szCs w:val="32"/>
        </w:rPr>
        <w:t>和的50%；</w:t>
      </w:r>
    </w:p>
    <w:p w14:paraId="52F867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②</w:t>
      </w:r>
      <w:r>
        <w:rPr>
          <w:rFonts w:hint="eastAsia" w:ascii="仿宋" w:hAnsi="仿宋" w:eastAsia="仿宋" w:cs="仿宋"/>
          <w:b w:val="0"/>
          <w:bCs w:val="0"/>
          <w:strike w:val="0"/>
          <w:dstrike w:val="0"/>
          <w:color w:val="auto"/>
          <w:kern w:val="2"/>
          <w:sz w:val="32"/>
          <w:szCs w:val="32"/>
        </w:rPr>
        <w:t>缴存时间与缴存系数对照表</w:t>
      </w:r>
      <w:r>
        <w:rPr>
          <w:rFonts w:hint="eastAsia" w:ascii="仿宋" w:hAnsi="仿宋" w:eastAsia="仿宋" w:cs="仿宋"/>
          <w:b w:val="0"/>
          <w:bCs w:val="0"/>
          <w:color w:val="auto"/>
          <w:kern w:val="2"/>
          <w:sz w:val="32"/>
          <w:szCs w:val="32"/>
        </w:rPr>
        <w:t>：</w:t>
      </w:r>
    </w:p>
    <w:p w14:paraId="067878D3">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kern w:val="0"/>
          <w:sz w:val="32"/>
          <w:szCs w:val="32"/>
          <w:u w:val="none"/>
          <w:shd w:val="clear" w:color="auto" w:fill="FFFFFF"/>
        </w:rPr>
      </w:pPr>
      <w:r>
        <w:rPr>
          <w:rFonts w:hint="eastAsia" w:ascii="仿宋" w:hAnsi="仿宋" w:eastAsia="仿宋" w:cs="仿宋"/>
          <w:color w:val="auto"/>
          <w:kern w:val="0"/>
          <w:sz w:val="32"/>
          <w:szCs w:val="32"/>
          <w:u w:val="none"/>
          <w:shd w:val="clear" w:color="auto" w:fill="FFFFFF"/>
        </w:rPr>
        <w:t xml:space="preserve"> 6</w:t>
      </w:r>
      <w:r>
        <w:rPr>
          <w:rFonts w:hint="eastAsia" w:ascii="仿宋" w:hAnsi="仿宋" w:eastAsia="仿宋" w:cs="仿宋"/>
          <w:color w:val="auto"/>
          <w:kern w:val="0"/>
          <w:sz w:val="32"/>
          <w:szCs w:val="32"/>
          <w:u w:val="none"/>
        </w:rPr>
        <w:t>≤</w:t>
      </w:r>
      <w:r>
        <w:rPr>
          <w:rFonts w:hint="eastAsia" w:ascii="仿宋" w:hAnsi="仿宋" w:eastAsia="仿宋" w:cs="仿宋"/>
          <w:color w:val="auto"/>
          <w:kern w:val="0"/>
          <w:sz w:val="32"/>
          <w:szCs w:val="32"/>
          <w:u w:val="none"/>
          <w:shd w:val="clear" w:color="auto" w:fill="FFFFFF"/>
        </w:rPr>
        <w:t>缴存时间≤12    缴存系数为0.</w:t>
      </w:r>
      <w:r>
        <w:rPr>
          <w:rFonts w:hint="eastAsia" w:ascii="仿宋" w:hAnsi="仿宋" w:eastAsia="仿宋" w:cs="仿宋"/>
          <w:color w:val="auto"/>
          <w:kern w:val="0"/>
          <w:sz w:val="32"/>
          <w:szCs w:val="32"/>
          <w:u w:val="none"/>
          <w:shd w:val="clear" w:color="auto" w:fill="FFFFFF"/>
          <w:lang w:val="en-US" w:eastAsia="zh-CN"/>
        </w:rPr>
        <w:t>5</w:t>
      </w:r>
      <w:r>
        <w:rPr>
          <w:rFonts w:hint="eastAsia" w:ascii="仿宋" w:hAnsi="仿宋" w:eastAsia="仿宋" w:cs="仿宋"/>
          <w:color w:val="auto"/>
          <w:kern w:val="0"/>
          <w:sz w:val="32"/>
          <w:szCs w:val="32"/>
          <w:u w:val="none"/>
          <w:shd w:val="clear" w:color="auto" w:fill="FFFFFF"/>
        </w:rPr>
        <w:t>；</w:t>
      </w:r>
    </w:p>
    <w:p w14:paraId="4721D71E">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kern w:val="0"/>
          <w:sz w:val="32"/>
          <w:szCs w:val="32"/>
          <w:u w:val="none"/>
          <w:shd w:val="clear" w:color="auto" w:fill="FFFFFF"/>
        </w:rPr>
      </w:pPr>
      <w:r>
        <w:rPr>
          <w:rFonts w:hint="eastAsia" w:ascii="仿宋" w:hAnsi="仿宋" w:eastAsia="仿宋" w:cs="仿宋"/>
          <w:color w:val="auto"/>
          <w:kern w:val="0"/>
          <w:sz w:val="32"/>
          <w:szCs w:val="32"/>
          <w:u w:val="none"/>
          <w:shd w:val="clear" w:color="auto" w:fill="FFFFFF"/>
        </w:rPr>
        <w:t>12＜缴存时间≤24    缴存系数为</w:t>
      </w:r>
      <w:r>
        <w:rPr>
          <w:rFonts w:hint="eastAsia" w:ascii="仿宋" w:hAnsi="仿宋" w:eastAsia="仿宋" w:cs="仿宋"/>
          <w:color w:val="auto"/>
          <w:kern w:val="0"/>
          <w:sz w:val="32"/>
          <w:szCs w:val="32"/>
          <w:u w:val="none"/>
          <w:shd w:val="clear" w:color="auto" w:fill="FFFFFF"/>
          <w:lang w:val="en-US" w:eastAsia="zh-CN"/>
        </w:rPr>
        <w:t>0.7</w:t>
      </w:r>
      <w:r>
        <w:rPr>
          <w:rFonts w:hint="eastAsia" w:ascii="仿宋" w:hAnsi="仿宋" w:eastAsia="仿宋" w:cs="仿宋"/>
          <w:color w:val="auto"/>
          <w:kern w:val="0"/>
          <w:sz w:val="32"/>
          <w:szCs w:val="32"/>
          <w:u w:val="none"/>
          <w:shd w:val="clear" w:color="auto" w:fill="FFFFFF"/>
        </w:rPr>
        <w:t>；</w:t>
      </w:r>
    </w:p>
    <w:p w14:paraId="6F07546A">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kern w:val="0"/>
          <w:sz w:val="32"/>
          <w:szCs w:val="32"/>
          <w:u w:val="none"/>
          <w:shd w:val="clear" w:color="auto" w:fill="FFFFFF"/>
        </w:rPr>
      </w:pPr>
      <w:r>
        <w:rPr>
          <w:rFonts w:hint="eastAsia" w:ascii="仿宋" w:hAnsi="仿宋" w:eastAsia="仿宋" w:cs="仿宋"/>
          <w:color w:val="auto"/>
          <w:kern w:val="0"/>
          <w:sz w:val="32"/>
          <w:szCs w:val="32"/>
          <w:u w:val="none"/>
          <w:shd w:val="clear" w:color="auto" w:fill="FFFFFF"/>
        </w:rPr>
        <w:t>24＜缴存时间≤36    缴存系数为</w:t>
      </w:r>
      <w:r>
        <w:rPr>
          <w:rFonts w:hint="eastAsia" w:ascii="仿宋" w:hAnsi="仿宋" w:eastAsia="仿宋" w:cs="仿宋"/>
          <w:color w:val="auto"/>
          <w:kern w:val="0"/>
          <w:sz w:val="32"/>
          <w:szCs w:val="32"/>
          <w:u w:val="none"/>
          <w:shd w:val="clear" w:color="auto" w:fill="FFFFFF"/>
          <w:lang w:val="en-US" w:eastAsia="zh-CN"/>
        </w:rPr>
        <w:t>0.8</w:t>
      </w:r>
      <w:r>
        <w:rPr>
          <w:rFonts w:hint="eastAsia" w:ascii="仿宋" w:hAnsi="仿宋" w:eastAsia="仿宋" w:cs="仿宋"/>
          <w:color w:val="auto"/>
          <w:kern w:val="0"/>
          <w:sz w:val="32"/>
          <w:szCs w:val="32"/>
          <w:u w:val="none"/>
          <w:shd w:val="clear" w:color="auto" w:fill="FFFFFF"/>
        </w:rPr>
        <w:t>；</w:t>
      </w:r>
    </w:p>
    <w:p w14:paraId="421EB88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kern w:val="0"/>
          <w:sz w:val="32"/>
          <w:szCs w:val="32"/>
          <w:u w:val="none"/>
          <w:shd w:val="clear" w:color="auto" w:fill="FFFFFF"/>
        </w:rPr>
      </w:pPr>
      <w:r>
        <w:rPr>
          <w:rFonts w:hint="eastAsia" w:ascii="仿宋" w:hAnsi="仿宋" w:eastAsia="仿宋" w:cs="仿宋"/>
          <w:color w:val="auto"/>
          <w:kern w:val="0"/>
          <w:sz w:val="32"/>
          <w:szCs w:val="32"/>
          <w:u w:val="none"/>
          <w:shd w:val="clear" w:color="auto" w:fill="FFFFFF"/>
        </w:rPr>
        <w:t>36＜缴存时间≤48    缴存系数为1.</w:t>
      </w:r>
      <w:r>
        <w:rPr>
          <w:rFonts w:hint="eastAsia" w:ascii="仿宋" w:hAnsi="仿宋" w:eastAsia="仿宋" w:cs="仿宋"/>
          <w:color w:val="auto"/>
          <w:kern w:val="0"/>
          <w:sz w:val="32"/>
          <w:szCs w:val="32"/>
          <w:u w:val="none"/>
          <w:shd w:val="clear" w:color="auto" w:fill="FFFFFF"/>
          <w:lang w:val="en-US" w:eastAsia="zh-CN"/>
        </w:rPr>
        <w:t>0</w:t>
      </w:r>
      <w:r>
        <w:rPr>
          <w:rFonts w:hint="eastAsia" w:ascii="仿宋" w:hAnsi="仿宋" w:eastAsia="仿宋" w:cs="仿宋"/>
          <w:color w:val="auto"/>
          <w:kern w:val="0"/>
          <w:sz w:val="32"/>
          <w:szCs w:val="32"/>
          <w:u w:val="none"/>
          <w:shd w:val="clear" w:color="auto" w:fill="FFFFFF"/>
        </w:rPr>
        <w:t>；</w:t>
      </w:r>
    </w:p>
    <w:p w14:paraId="520037B6">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kern w:val="0"/>
          <w:sz w:val="32"/>
          <w:szCs w:val="32"/>
          <w:highlight w:val="none"/>
          <w:u w:val="none"/>
          <w:shd w:val="clear" w:color="auto" w:fill="FFFFFF"/>
        </w:rPr>
      </w:pPr>
      <w:r>
        <w:rPr>
          <w:rFonts w:hint="eastAsia" w:ascii="仿宋" w:hAnsi="仿宋" w:eastAsia="仿宋" w:cs="仿宋"/>
          <w:color w:val="auto"/>
          <w:kern w:val="0"/>
          <w:sz w:val="32"/>
          <w:szCs w:val="32"/>
          <w:highlight w:val="none"/>
          <w:u w:val="none"/>
          <w:shd w:val="clear" w:color="auto" w:fill="FFFFFF"/>
        </w:rPr>
        <w:t>48＜缴存时间≤60    缴存系数为1.</w:t>
      </w:r>
      <w:r>
        <w:rPr>
          <w:rFonts w:hint="eastAsia" w:ascii="仿宋" w:hAnsi="仿宋" w:eastAsia="仿宋" w:cs="仿宋"/>
          <w:color w:val="auto"/>
          <w:kern w:val="0"/>
          <w:sz w:val="32"/>
          <w:szCs w:val="32"/>
          <w:highlight w:val="none"/>
          <w:u w:val="none"/>
          <w:shd w:val="clear" w:color="auto" w:fill="FFFFFF"/>
          <w:lang w:val="en-US" w:eastAsia="zh-CN"/>
        </w:rPr>
        <w:t>2</w:t>
      </w:r>
      <w:r>
        <w:rPr>
          <w:rFonts w:hint="eastAsia" w:ascii="仿宋" w:hAnsi="仿宋" w:eastAsia="仿宋" w:cs="仿宋"/>
          <w:color w:val="auto"/>
          <w:kern w:val="0"/>
          <w:sz w:val="32"/>
          <w:szCs w:val="32"/>
          <w:highlight w:val="none"/>
          <w:u w:val="none"/>
          <w:shd w:val="clear" w:color="auto" w:fill="FFFFFF"/>
        </w:rPr>
        <w:t>；</w:t>
      </w:r>
    </w:p>
    <w:p w14:paraId="0EA4347A">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kern w:val="0"/>
          <w:sz w:val="32"/>
          <w:szCs w:val="32"/>
          <w:u w:val="none"/>
          <w:shd w:val="clear" w:color="auto" w:fill="FFFFFF"/>
        </w:rPr>
      </w:pPr>
      <w:r>
        <w:rPr>
          <w:rFonts w:hint="eastAsia" w:ascii="仿宋" w:hAnsi="仿宋" w:eastAsia="仿宋" w:cs="仿宋"/>
          <w:color w:val="auto"/>
          <w:kern w:val="0"/>
          <w:sz w:val="32"/>
          <w:szCs w:val="32"/>
          <w:u w:val="none"/>
          <w:shd w:val="clear" w:color="auto" w:fill="FFFFFF"/>
        </w:rPr>
        <w:t>60＜缴存时间        缴存系数为</w:t>
      </w:r>
      <w:r>
        <w:rPr>
          <w:rFonts w:hint="eastAsia" w:ascii="仿宋" w:hAnsi="仿宋" w:eastAsia="仿宋" w:cs="仿宋"/>
          <w:color w:val="auto"/>
          <w:kern w:val="0"/>
          <w:sz w:val="32"/>
          <w:szCs w:val="32"/>
          <w:u w:val="none"/>
          <w:shd w:val="clear" w:color="auto" w:fill="FFFFFF"/>
          <w:lang w:val="en-US" w:eastAsia="zh-CN"/>
        </w:rPr>
        <w:t>1.5</w:t>
      </w:r>
      <w:r>
        <w:rPr>
          <w:rFonts w:hint="eastAsia" w:ascii="仿宋" w:hAnsi="仿宋" w:eastAsia="仿宋" w:cs="仿宋"/>
          <w:color w:val="auto"/>
          <w:kern w:val="0"/>
          <w:sz w:val="32"/>
          <w:szCs w:val="32"/>
          <w:u w:val="none"/>
          <w:shd w:val="clear" w:color="auto" w:fill="FFFFFF"/>
        </w:rPr>
        <w:t>。</w:t>
      </w:r>
    </w:p>
    <w:p w14:paraId="56047F3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color w:val="auto"/>
          <w:kern w:val="0"/>
          <w:sz w:val="32"/>
          <w:szCs w:val="32"/>
          <w:u w:val="none"/>
          <w:shd w:val="clear" w:color="auto" w:fill="FFFFFF"/>
          <w:lang w:eastAsia="zh-CN"/>
        </w:rPr>
        <w:t>贷款额度</w:t>
      </w:r>
      <w:r>
        <w:rPr>
          <w:rFonts w:hint="eastAsia" w:ascii="仿宋" w:hAnsi="仿宋" w:eastAsia="仿宋" w:cs="仿宋"/>
          <w:color w:val="auto"/>
          <w:kern w:val="0"/>
          <w:sz w:val="32"/>
          <w:szCs w:val="32"/>
          <w:u w:val="none"/>
          <w:shd w:val="clear" w:color="auto" w:fill="FFFFFF"/>
        </w:rPr>
        <w:t>不超过公积金贷款</w:t>
      </w:r>
      <w:r>
        <w:rPr>
          <w:rFonts w:hint="eastAsia" w:ascii="仿宋" w:hAnsi="仿宋" w:eastAsia="仿宋" w:cs="仿宋"/>
          <w:color w:val="auto"/>
          <w:kern w:val="0"/>
          <w:sz w:val="32"/>
          <w:szCs w:val="32"/>
          <w:u w:val="none"/>
          <w:shd w:val="clear" w:color="auto" w:fill="FFFFFF"/>
          <w:lang w:eastAsia="zh-CN"/>
        </w:rPr>
        <w:t>最高</w:t>
      </w:r>
      <w:r>
        <w:rPr>
          <w:rFonts w:hint="eastAsia" w:ascii="仿宋" w:hAnsi="仿宋" w:eastAsia="仿宋" w:cs="仿宋"/>
          <w:color w:val="auto"/>
          <w:kern w:val="0"/>
          <w:sz w:val="32"/>
          <w:szCs w:val="32"/>
          <w:u w:val="none"/>
          <w:shd w:val="clear" w:color="auto" w:fill="FFFFFF"/>
        </w:rPr>
        <w:t>限额</w:t>
      </w:r>
      <w:r>
        <w:rPr>
          <w:rFonts w:hint="eastAsia" w:ascii="仿宋" w:hAnsi="仿宋" w:eastAsia="仿宋" w:cs="仿宋"/>
          <w:color w:val="auto"/>
          <w:kern w:val="0"/>
          <w:sz w:val="32"/>
          <w:szCs w:val="32"/>
          <w:u w:val="none"/>
          <w:shd w:val="clear" w:color="auto" w:fill="FFFFFF"/>
          <w:lang w:eastAsia="zh-CN"/>
        </w:rPr>
        <w:t>。</w:t>
      </w:r>
    </w:p>
    <w:p w14:paraId="4B838D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bCs/>
          <w:color w:val="auto"/>
          <w:kern w:val="2"/>
          <w:sz w:val="32"/>
          <w:szCs w:val="32"/>
          <w:highlight w:val="none"/>
        </w:rPr>
      </w:pPr>
      <w:r>
        <w:rPr>
          <w:rFonts w:hint="eastAsia" w:ascii="仿宋" w:hAnsi="仿宋" w:eastAsia="仿宋" w:cs="仿宋"/>
          <w:b w:val="0"/>
          <w:bCs w:val="0"/>
          <w:color w:val="auto"/>
          <w:kern w:val="2"/>
          <w:sz w:val="32"/>
          <w:szCs w:val="32"/>
          <w:lang w:val="en-US" w:eastAsia="zh-CN" w:bidi="ar-SA"/>
        </w:rPr>
        <w:t>（二）</w:t>
      </w:r>
      <w:r>
        <w:rPr>
          <w:rFonts w:hint="eastAsia" w:ascii="仿宋" w:hAnsi="仿宋" w:eastAsia="仿宋" w:cs="仿宋"/>
          <w:b w:val="0"/>
          <w:bCs w:val="0"/>
          <w:color w:val="auto"/>
          <w:kern w:val="2"/>
          <w:sz w:val="32"/>
          <w:szCs w:val="32"/>
        </w:rPr>
        <w:t>贷款比例</w:t>
      </w:r>
      <w:r>
        <w:rPr>
          <w:rFonts w:hint="eastAsia" w:ascii="仿宋" w:hAnsi="仿宋" w:eastAsia="仿宋" w:cs="仿宋"/>
          <w:b w:val="0"/>
          <w:bCs w:val="0"/>
          <w:color w:val="auto"/>
          <w:kern w:val="0"/>
          <w:sz w:val="32"/>
          <w:szCs w:val="32"/>
          <w:lang w:val="en-US" w:eastAsia="zh-CN" w:bidi="ar-SA"/>
        </w:rPr>
        <w:t>及最高限额</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highlight w:val="none"/>
        </w:rPr>
        <w:t>借款人</w:t>
      </w:r>
      <w:r>
        <w:rPr>
          <w:rFonts w:hint="eastAsia" w:ascii="仿宋" w:hAnsi="仿宋" w:eastAsia="仿宋" w:cs="仿宋"/>
          <w:b w:val="0"/>
          <w:bCs w:val="0"/>
          <w:color w:val="auto"/>
          <w:kern w:val="2"/>
          <w:sz w:val="32"/>
          <w:szCs w:val="32"/>
          <w:highlight w:val="none"/>
          <w:u w:val="none"/>
        </w:rPr>
        <w:t>购买</w:t>
      </w:r>
      <w:r>
        <w:rPr>
          <w:rFonts w:hint="eastAsia" w:ascii="仿宋" w:hAnsi="仿宋" w:eastAsia="仿宋" w:cs="仿宋"/>
          <w:b w:val="0"/>
          <w:bCs w:val="0"/>
          <w:color w:val="auto"/>
          <w:kern w:val="2"/>
          <w:sz w:val="32"/>
          <w:szCs w:val="32"/>
          <w:highlight w:val="none"/>
          <w:u w:val="none"/>
          <w:lang w:eastAsia="zh-CN"/>
        </w:rPr>
        <w:t>首套</w:t>
      </w:r>
      <w:r>
        <w:rPr>
          <w:rFonts w:hint="eastAsia" w:ascii="仿宋" w:hAnsi="仿宋" w:eastAsia="仿宋" w:cs="仿宋"/>
          <w:b w:val="0"/>
          <w:bCs w:val="0"/>
          <w:color w:val="auto"/>
          <w:kern w:val="2"/>
          <w:sz w:val="32"/>
          <w:szCs w:val="32"/>
          <w:highlight w:val="none"/>
        </w:rPr>
        <w:t>普通自住住房</w:t>
      </w:r>
      <w:r>
        <w:rPr>
          <w:rFonts w:hint="eastAsia" w:ascii="仿宋" w:hAnsi="仿宋" w:eastAsia="仿宋" w:cs="仿宋"/>
          <w:b w:val="0"/>
          <w:bCs w:val="0"/>
          <w:color w:val="auto"/>
          <w:kern w:val="2"/>
          <w:sz w:val="32"/>
          <w:szCs w:val="32"/>
          <w:highlight w:val="none"/>
          <w:u w:val="none"/>
          <w:lang w:eastAsia="zh-CN"/>
        </w:rPr>
        <w:t>且首次申请公积金贷款</w:t>
      </w:r>
      <w:r>
        <w:rPr>
          <w:rFonts w:hint="eastAsia" w:ascii="仿宋" w:hAnsi="仿宋" w:eastAsia="仿宋" w:cs="仿宋"/>
          <w:b w:val="0"/>
          <w:bCs w:val="0"/>
          <w:color w:val="auto"/>
          <w:kern w:val="2"/>
          <w:sz w:val="32"/>
          <w:szCs w:val="32"/>
          <w:highlight w:val="none"/>
        </w:rPr>
        <w:t>的</w:t>
      </w:r>
      <w:r>
        <w:rPr>
          <w:rFonts w:hint="eastAsia" w:ascii="仿宋" w:hAnsi="仿宋" w:eastAsia="仿宋" w:cs="仿宋"/>
          <w:b w:val="0"/>
          <w:bCs w:val="0"/>
          <w:color w:val="auto"/>
          <w:kern w:val="2"/>
          <w:sz w:val="32"/>
          <w:szCs w:val="32"/>
          <w:highlight w:val="none"/>
          <w:lang w:eastAsia="zh-CN"/>
        </w:rPr>
        <w:t>，</w:t>
      </w:r>
      <w:r>
        <w:rPr>
          <w:rFonts w:hint="eastAsia" w:ascii="仿宋" w:hAnsi="仿宋" w:eastAsia="仿宋" w:cs="仿宋"/>
          <w:b w:val="0"/>
          <w:bCs w:val="0"/>
          <w:color w:val="auto"/>
          <w:kern w:val="2"/>
          <w:sz w:val="32"/>
          <w:szCs w:val="32"/>
          <w:highlight w:val="none"/>
          <w:u w:val="none"/>
          <w:lang w:eastAsia="zh-CN"/>
        </w:rPr>
        <w:t>贷款比例</w:t>
      </w:r>
      <w:r>
        <w:rPr>
          <w:rFonts w:hint="eastAsia" w:ascii="仿宋" w:hAnsi="仿宋" w:eastAsia="仿宋" w:cs="仿宋"/>
          <w:b w:val="0"/>
          <w:bCs w:val="0"/>
          <w:color w:val="auto"/>
          <w:kern w:val="2"/>
          <w:sz w:val="32"/>
          <w:szCs w:val="32"/>
          <w:highlight w:val="none"/>
          <w:lang w:eastAsia="zh-CN"/>
        </w:rPr>
        <w:t>不超过</w:t>
      </w:r>
      <w:r>
        <w:rPr>
          <w:rFonts w:hint="eastAsia" w:ascii="仿宋" w:hAnsi="仿宋" w:eastAsia="仿宋" w:cs="仿宋"/>
          <w:b w:val="0"/>
          <w:bCs w:val="0"/>
          <w:color w:val="auto"/>
          <w:kern w:val="2"/>
          <w:sz w:val="32"/>
          <w:szCs w:val="32"/>
          <w:highlight w:val="none"/>
        </w:rPr>
        <w:t>购房总价的</w:t>
      </w:r>
      <w:r>
        <w:rPr>
          <w:rFonts w:hint="eastAsia" w:ascii="仿宋" w:hAnsi="仿宋" w:eastAsia="仿宋" w:cs="仿宋"/>
          <w:b w:val="0"/>
          <w:bCs w:val="0"/>
          <w:color w:val="auto"/>
          <w:kern w:val="2"/>
          <w:sz w:val="32"/>
          <w:szCs w:val="32"/>
          <w:highlight w:val="none"/>
          <w:lang w:val="en-US" w:eastAsia="zh-CN"/>
        </w:rPr>
        <w:t>80</w:t>
      </w:r>
      <w:r>
        <w:rPr>
          <w:rFonts w:hint="eastAsia" w:ascii="仿宋" w:hAnsi="仿宋" w:eastAsia="仿宋" w:cs="仿宋"/>
          <w:b w:val="0"/>
          <w:bCs w:val="0"/>
          <w:color w:val="auto"/>
          <w:kern w:val="2"/>
          <w:sz w:val="32"/>
          <w:szCs w:val="32"/>
          <w:highlight w:val="none"/>
        </w:rPr>
        <w:t>%</w:t>
      </w:r>
      <w:r>
        <w:rPr>
          <w:rFonts w:hint="eastAsia" w:ascii="仿宋" w:hAnsi="仿宋" w:eastAsia="仿宋" w:cs="仿宋"/>
          <w:b w:val="0"/>
          <w:bCs w:val="0"/>
          <w:color w:val="auto"/>
          <w:kern w:val="2"/>
          <w:sz w:val="32"/>
          <w:szCs w:val="32"/>
          <w:highlight w:val="none"/>
          <w:lang w:eastAsia="zh-CN"/>
        </w:rPr>
        <w:t>，</w:t>
      </w:r>
      <w:r>
        <w:rPr>
          <w:rFonts w:hint="eastAsia" w:ascii="仿宋" w:hAnsi="仿宋" w:eastAsia="仿宋" w:cs="仿宋"/>
          <w:b w:val="0"/>
          <w:bCs w:val="0"/>
          <w:color w:val="auto"/>
          <w:kern w:val="0"/>
          <w:sz w:val="32"/>
          <w:szCs w:val="32"/>
          <w:highlight w:val="none"/>
          <w:lang w:val="en-US" w:eastAsia="zh-CN" w:bidi="ar-SA"/>
        </w:rPr>
        <w:t>贷款最高限额为50万元</w:t>
      </w:r>
      <w:r>
        <w:rPr>
          <w:rFonts w:hint="eastAsia" w:ascii="仿宋" w:hAnsi="仿宋" w:eastAsia="仿宋" w:cs="仿宋"/>
          <w:b w:val="0"/>
          <w:bCs w:val="0"/>
          <w:color w:val="auto"/>
          <w:kern w:val="2"/>
          <w:sz w:val="32"/>
          <w:szCs w:val="32"/>
          <w:highlight w:val="none"/>
        </w:rPr>
        <w:t>；</w:t>
      </w:r>
      <w:r>
        <w:rPr>
          <w:rFonts w:hint="eastAsia" w:ascii="仿宋" w:hAnsi="仿宋" w:eastAsia="仿宋" w:cs="仿宋"/>
          <w:b w:val="0"/>
          <w:bCs w:val="0"/>
          <w:color w:val="auto"/>
          <w:kern w:val="2"/>
          <w:sz w:val="32"/>
          <w:szCs w:val="32"/>
          <w:highlight w:val="none"/>
          <w:u w:val="none"/>
          <w:lang w:eastAsia="zh-CN"/>
        </w:rPr>
        <w:t>购买第二套</w:t>
      </w:r>
      <w:r>
        <w:rPr>
          <w:rFonts w:hint="eastAsia" w:ascii="仿宋" w:hAnsi="仿宋" w:eastAsia="仿宋" w:cs="仿宋"/>
          <w:b w:val="0"/>
          <w:bCs w:val="0"/>
          <w:color w:val="auto"/>
          <w:kern w:val="2"/>
          <w:sz w:val="32"/>
          <w:szCs w:val="32"/>
          <w:highlight w:val="none"/>
        </w:rPr>
        <w:t>普通自住住房</w:t>
      </w:r>
      <w:r>
        <w:rPr>
          <w:rFonts w:hint="eastAsia" w:ascii="仿宋" w:hAnsi="仿宋" w:eastAsia="仿宋" w:cs="仿宋"/>
          <w:b w:val="0"/>
          <w:bCs w:val="0"/>
          <w:color w:val="auto"/>
          <w:kern w:val="2"/>
          <w:sz w:val="32"/>
          <w:szCs w:val="32"/>
          <w:highlight w:val="none"/>
          <w:u w:val="none"/>
          <w:lang w:eastAsia="zh-CN"/>
        </w:rPr>
        <w:t>或二次申请公积金贷款的，贷款</w:t>
      </w:r>
      <w:r>
        <w:rPr>
          <w:rFonts w:hint="eastAsia" w:ascii="仿宋" w:hAnsi="仿宋" w:eastAsia="仿宋" w:cs="仿宋"/>
          <w:b w:val="0"/>
          <w:bCs w:val="0"/>
          <w:color w:val="auto"/>
          <w:kern w:val="2"/>
          <w:sz w:val="32"/>
          <w:szCs w:val="32"/>
          <w:highlight w:val="none"/>
          <w:lang w:eastAsia="zh-CN"/>
        </w:rPr>
        <w:t>比例不超过</w:t>
      </w:r>
      <w:r>
        <w:rPr>
          <w:rFonts w:hint="eastAsia" w:ascii="仿宋" w:hAnsi="仿宋" w:eastAsia="仿宋" w:cs="仿宋"/>
          <w:b w:val="0"/>
          <w:bCs w:val="0"/>
          <w:color w:val="auto"/>
          <w:kern w:val="2"/>
          <w:sz w:val="32"/>
          <w:szCs w:val="32"/>
          <w:highlight w:val="none"/>
        </w:rPr>
        <w:t>购房总价的</w:t>
      </w:r>
      <w:r>
        <w:rPr>
          <w:rFonts w:hint="eastAsia" w:ascii="仿宋" w:hAnsi="仿宋" w:eastAsia="仿宋" w:cs="仿宋"/>
          <w:b w:val="0"/>
          <w:bCs w:val="0"/>
          <w:color w:val="auto"/>
          <w:kern w:val="2"/>
          <w:sz w:val="32"/>
          <w:szCs w:val="32"/>
          <w:highlight w:val="none"/>
          <w:lang w:val="en-US" w:eastAsia="zh-CN"/>
        </w:rPr>
        <w:t>70</w:t>
      </w:r>
      <w:r>
        <w:rPr>
          <w:rFonts w:hint="eastAsia" w:ascii="仿宋" w:hAnsi="仿宋" w:eastAsia="仿宋" w:cs="仿宋"/>
          <w:b w:val="0"/>
          <w:bCs w:val="0"/>
          <w:color w:val="auto"/>
          <w:kern w:val="2"/>
          <w:sz w:val="32"/>
          <w:szCs w:val="32"/>
          <w:highlight w:val="none"/>
        </w:rPr>
        <w:t>%</w:t>
      </w:r>
      <w:r>
        <w:rPr>
          <w:rFonts w:hint="eastAsia" w:ascii="仿宋" w:hAnsi="仿宋" w:eastAsia="仿宋" w:cs="仿宋"/>
          <w:b w:val="0"/>
          <w:bCs w:val="0"/>
          <w:color w:val="auto"/>
          <w:kern w:val="0"/>
          <w:sz w:val="32"/>
          <w:szCs w:val="32"/>
          <w:highlight w:val="none"/>
          <w:lang w:val="en-US" w:eastAsia="zh-CN" w:bidi="ar-SA"/>
        </w:rPr>
        <w:t>，贷款最高限额为45万元</w:t>
      </w:r>
      <w:r>
        <w:rPr>
          <w:rFonts w:hint="eastAsia" w:ascii="仿宋" w:hAnsi="仿宋" w:eastAsia="仿宋" w:cs="仿宋"/>
          <w:color w:val="auto"/>
          <w:kern w:val="0"/>
          <w:sz w:val="32"/>
          <w:szCs w:val="32"/>
          <w:highlight w:val="none"/>
          <w:u w:val="none"/>
          <w:shd w:val="clear" w:color="auto" w:fill="FFFFFF"/>
          <w:lang w:eastAsia="zh-CN"/>
        </w:rPr>
        <w:t>；</w:t>
      </w:r>
    </w:p>
    <w:p w14:paraId="534537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（三）</w:t>
      </w:r>
      <w:r>
        <w:rPr>
          <w:rFonts w:hint="eastAsia" w:ascii="仿宋" w:hAnsi="仿宋" w:eastAsia="仿宋" w:cs="仿宋"/>
          <w:b w:val="0"/>
          <w:bCs w:val="0"/>
          <w:color w:val="auto"/>
          <w:kern w:val="0"/>
          <w:sz w:val="32"/>
          <w:szCs w:val="32"/>
          <w:highlight w:val="none"/>
          <w:lang w:val="en-US" w:eastAsia="zh-CN" w:bidi="ar-SA"/>
        </w:rPr>
        <w:t>商业贷款转为住房</w:t>
      </w:r>
      <w:r>
        <w:rPr>
          <w:rFonts w:hint="eastAsia" w:ascii="仿宋" w:hAnsi="仿宋" w:eastAsia="仿宋" w:cs="仿宋"/>
          <w:b w:val="0"/>
          <w:bCs w:val="0"/>
          <w:color w:val="auto"/>
          <w:kern w:val="0"/>
          <w:sz w:val="32"/>
          <w:szCs w:val="32"/>
          <w:lang w:val="en-US" w:eastAsia="zh-CN" w:bidi="ar-SA"/>
        </w:rPr>
        <w:t>公积金贷款的额度和年限不得超过原商业个人住房贷款剩余额度和年限，同时不得超过公积金中心规定的贷款最高限额和最长期限；</w:t>
      </w:r>
    </w:p>
    <w:p w14:paraId="13C24E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（四）高层次人才贷款：</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eastAsia="zh-CN"/>
        </w:rPr>
        <w:t>三门峡</w:t>
      </w:r>
      <w:r>
        <w:rPr>
          <w:rFonts w:hint="eastAsia" w:ascii="仿宋" w:hAnsi="仿宋" w:eastAsia="仿宋" w:cs="仿宋"/>
          <w:b w:val="0"/>
          <w:bCs w:val="0"/>
          <w:color w:val="auto"/>
          <w:sz w:val="32"/>
          <w:szCs w:val="32"/>
        </w:rPr>
        <w:t>市认定的</w:t>
      </w:r>
      <w:r>
        <w:rPr>
          <w:rFonts w:hint="eastAsia" w:ascii="仿宋" w:hAnsi="仿宋" w:eastAsia="仿宋" w:cs="仿宋"/>
          <w:b w:val="0"/>
          <w:bCs w:val="0"/>
          <w:color w:val="auto"/>
          <w:sz w:val="32"/>
          <w:szCs w:val="32"/>
          <w:lang w:eastAsia="zh-CN"/>
        </w:rPr>
        <w:t>高层次</w:t>
      </w:r>
      <w:r>
        <w:rPr>
          <w:rFonts w:hint="eastAsia" w:ascii="仿宋" w:hAnsi="仿宋" w:eastAsia="仿宋" w:cs="仿宋"/>
          <w:b w:val="0"/>
          <w:bCs w:val="0"/>
          <w:color w:val="auto"/>
          <w:sz w:val="32"/>
          <w:szCs w:val="32"/>
        </w:rPr>
        <w:t>人才</w:t>
      </w:r>
      <w:r>
        <w:rPr>
          <w:rFonts w:hint="eastAsia" w:ascii="仿宋" w:hAnsi="仿宋" w:eastAsia="仿宋" w:cs="仿宋"/>
          <w:b w:val="0"/>
          <w:bCs w:val="0"/>
          <w:color w:val="auto"/>
          <w:sz w:val="32"/>
          <w:szCs w:val="32"/>
          <w:lang w:eastAsia="zh-CN"/>
        </w:rPr>
        <w:t>（包括经认定的外籍高层次人才），</w:t>
      </w:r>
      <w:r>
        <w:rPr>
          <w:rFonts w:hint="eastAsia" w:ascii="仿宋" w:hAnsi="仿宋" w:eastAsia="仿宋" w:cs="仿宋"/>
          <w:color w:val="auto"/>
          <w:sz w:val="32"/>
          <w:szCs w:val="32"/>
          <w:lang w:val="en-US" w:eastAsia="zh-CN"/>
        </w:rPr>
        <w:t>在我市行政区域内购买普通自住住房申请住房公积金贷款时，贷款额度计算不受缴存年限和缴存余额限制，在还款能力符合有关规定的前提下，</w:t>
      </w:r>
      <w:r>
        <w:rPr>
          <w:rFonts w:hint="eastAsia" w:ascii="仿宋" w:hAnsi="仿宋" w:eastAsia="仿宋" w:cs="仿宋"/>
          <w:b w:val="0"/>
          <w:bCs w:val="0"/>
          <w:color w:val="auto"/>
          <w:kern w:val="0"/>
          <w:sz w:val="32"/>
          <w:szCs w:val="32"/>
          <w:lang w:val="en-US" w:eastAsia="zh-CN" w:bidi="ar-SA"/>
        </w:rPr>
        <w:t>首套房且首次申请住房公积金贷款的，贷款最高限额为60万元，购买二套房或二次申请住房公积金贷款的，最高限额为54万元；</w:t>
      </w:r>
    </w:p>
    <w:p w14:paraId="0DC6BF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bidi="ar-SA"/>
        </w:rPr>
        <w:t>（四）</w:t>
      </w:r>
      <w:r>
        <w:rPr>
          <w:rFonts w:hint="eastAsia" w:ascii="仿宋" w:hAnsi="仿宋" w:eastAsia="仿宋" w:cs="仿宋"/>
          <w:b w:val="0"/>
          <w:bCs w:val="0"/>
          <w:color w:val="auto"/>
          <w:kern w:val="0"/>
          <w:sz w:val="32"/>
          <w:szCs w:val="32"/>
          <w:lang w:val="en-US" w:eastAsia="zh-CN" w:bidi="ar-SA"/>
        </w:rPr>
        <w:t>多子女家庭贷款：依法生育、抚育多子女的住房公积金缴存家庭，在本行政区域内购买首套</w:t>
      </w:r>
      <w:r>
        <w:rPr>
          <w:rFonts w:hint="eastAsia" w:ascii="仿宋" w:hAnsi="仿宋" w:eastAsia="仿宋" w:cs="仿宋"/>
          <w:b w:val="0"/>
          <w:bCs w:val="0"/>
          <w:color w:val="auto"/>
          <w:kern w:val="2"/>
          <w:sz w:val="32"/>
          <w:szCs w:val="32"/>
          <w:highlight w:val="none"/>
        </w:rPr>
        <w:t>普通</w:t>
      </w:r>
      <w:r>
        <w:rPr>
          <w:rFonts w:hint="eastAsia" w:ascii="仿宋" w:hAnsi="仿宋" w:eastAsia="仿宋" w:cs="仿宋"/>
          <w:b w:val="0"/>
          <w:bCs w:val="0"/>
          <w:color w:val="auto"/>
          <w:kern w:val="0"/>
          <w:sz w:val="32"/>
          <w:szCs w:val="32"/>
          <w:lang w:val="en-US" w:eastAsia="zh-CN" w:bidi="ar-SA"/>
        </w:rPr>
        <w:t>自住住房且首次申请住房公积金贷款的，贷款最高限额为60万元，购买二套</w:t>
      </w:r>
      <w:r>
        <w:rPr>
          <w:rFonts w:hint="eastAsia" w:ascii="仿宋" w:hAnsi="仿宋" w:eastAsia="仿宋" w:cs="仿宋"/>
          <w:b w:val="0"/>
          <w:bCs w:val="0"/>
          <w:color w:val="auto"/>
          <w:kern w:val="2"/>
          <w:sz w:val="32"/>
          <w:szCs w:val="32"/>
          <w:highlight w:val="none"/>
        </w:rPr>
        <w:t>普通</w:t>
      </w:r>
      <w:r>
        <w:rPr>
          <w:rFonts w:hint="eastAsia" w:ascii="仿宋" w:hAnsi="仿宋" w:eastAsia="仿宋" w:cs="仿宋"/>
          <w:b w:val="0"/>
          <w:bCs w:val="0"/>
          <w:color w:val="auto"/>
          <w:kern w:val="0"/>
          <w:sz w:val="32"/>
          <w:szCs w:val="32"/>
          <w:lang w:val="en-US" w:eastAsia="zh-CN" w:bidi="ar-SA"/>
        </w:rPr>
        <w:t>自住住房或二次申请住房公积金贷款的最高限额为54万元</w:t>
      </w:r>
      <w:r>
        <w:rPr>
          <w:rFonts w:hint="eastAsia" w:ascii="仿宋" w:hAnsi="仿宋" w:eastAsia="仿宋" w:cs="仿宋"/>
          <w:color w:val="auto"/>
          <w:kern w:val="0"/>
          <w:sz w:val="32"/>
          <w:szCs w:val="32"/>
          <w:highlight w:val="none"/>
          <w:u w:val="none"/>
          <w:shd w:val="clear" w:color="auto" w:fill="FFFFFF"/>
          <w:lang w:eastAsia="zh-CN"/>
        </w:rPr>
        <w:t>。</w:t>
      </w:r>
    </w:p>
    <w:p w14:paraId="30530F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第九条</w:t>
      </w:r>
      <w:r>
        <w:rPr>
          <w:rFonts w:hint="eastAsia" w:ascii="仿宋" w:hAnsi="仿宋" w:eastAsia="仿宋" w:cs="仿宋"/>
          <w:b w:val="0"/>
          <w:bCs w:val="0"/>
          <w:color w:val="auto"/>
          <w:kern w:val="2"/>
          <w:sz w:val="32"/>
          <w:szCs w:val="32"/>
        </w:rPr>
        <w:t xml:space="preserve"> 贷款期限：借款人法定退休年龄（法定退休年龄以人社部相关文件规定为准）-实际年龄+5年，且最长</w:t>
      </w:r>
      <w:r>
        <w:rPr>
          <w:rFonts w:hint="eastAsia" w:ascii="仿宋" w:hAnsi="仿宋" w:eastAsia="仿宋" w:cs="仿宋"/>
          <w:b w:val="0"/>
          <w:bCs w:val="0"/>
          <w:color w:val="auto"/>
          <w:kern w:val="2"/>
          <w:sz w:val="32"/>
          <w:szCs w:val="32"/>
          <w:lang w:eastAsia="zh-CN"/>
        </w:rPr>
        <w:t>年限</w:t>
      </w:r>
      <w:r>
        <w:rPr>
          <w:rFonts w:hint="eastAsia" w:ascii="仿宋" w:hAnsi="仿宋" w:eastAsia="仿宋" w:cs="仿宋"/>
          <w:b w:val="0"/>
          <w:bCs w:val="0"/>
          <w:color w:val="auto"/>
          <w:kern w:val="2"/>
          <w:sz w:val="32"/>
          <w:szCs w:val="32"/>
        </w:rPr>
        <w:t>不超过30年；</w:t>
      </w:r>
    </w:p>
    <w:p w14:paraId="1C0AD4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color w:val="auto"/>
          <w:kern w:val="2"/>
          <w:sz w:val="32"/>
          <w:szCs w:val="32"/>
          <w:u w:val="none"/>
          <w:lang w:val="en-US" w:eastAsia="zh-CN"/>
        </w:rPr>
      </w:pPr>
      <w:r>
        <w:rPr>
          <w:rFonts w:hint="eastAsia" w:ascii="仿宋" w:hAnsi="仿宋" w:eastAsia="仿宋" w:cs="仿宋"/>
          <w:b w:val="0"/>
          <w:bCs w:val="0"/>
          <w:color w:val="auto"/>
          <w:kern w:val="2"/>
          <w:sz w:val="32"/>
          <w:szCs w:val="32"/>
        </w:rPr>
        <w:t>购买二手住房，并以房产做抵押的，</w:t>
      </w:r>
      <w:r>
        <w:rPr>
          <w:rFonts w:hint="eastAsia" w:ascii="仿宋" w:hAnsi="仿宋" w:eastAsia="仿宋" w:cs="仿宋"/>
          <w:b w:val="0"/>
          <w:bCs w:val="0"/>
          <w:color w:val="auto"/>
          <w:kern w:val="2"/>
          <w:sz w:val="32"/>
          <w:szCs w:val="32"/>
          <w:lang w:val="en-US" w:eastAsia="zh-CN"/>
        </w:rPr>
        <w:t>贷款</w:t>
      </w:r>
      <w:r>
        <w:rPr>
          <w:rFonts w:hint="eastAsia" w:ascii="仿宋" w:hAnsi="仿宋" w:eastAsia="仿宋" w:cs="仿宋"/>
          <w:b w:val="0"/>
          <w:bCs w:val="0"/>
          <w:color w:val="auto"/>
          <w:kern w:val="2"/>
          <w:sz w:val="32"/>
          <w:szCs w:val="32"/>
        </w:rPr>
        <w:t>最长期限为30年减房龄（且最长不超过20年）</w:t>
      </w:r>
      <w:r>
        <w:rPr>
          <w:rFonts w:hint="eastAsia" w:ascii="仿宋" w:hAnsi="仿宋" w:eastAsia="仿宋" w:cs="仿宋"/>
          <w:b w:val="0"/>
          <w:bCs w:val="0"/>
          <w:color w:val="auto"/>
          <w:kern w:val="2"/>
          <w:sz w:val="32"/>
          <w:szCs w:val="32"/>
          <w:lang w:val="en-US" w:eastAsia="zh-CN"/>
        </w:rPr>
        <w:t>，</w:t>
      </w:r>
      <w:r>
        <w:rPr>
          <w:rFonts w:hint="eastAsia" w:ascii="仿宋" w:hAnsi="仿宋" w:eastAsia="仿宋" w:cs="仿宋"/>
          <w:b w:val="0"/>
          <w:bCs w:val="0"/>
          <w:color w:val="auto"/>
          <w:kern w:val="2"/>
          <w:sz w:val="32"/>
          <w:szCs w:val="32"/>
          <w:u w:val="none"/>
          <w:lang w:eastAsia="zh-CN"/>
        </w:rPr>
        <w:t>二手房组合贷中住房公积金贷款期限须和商业贷款的</w:t>
      </w:r>
      <w:r>
        <w:rPr>
          <w:rFonts w:hint="eastAsia" w:ascii="仿宋" w:hAnsi="仿宋" w:eastAsia="仿宋" w:cs="仿宋"/>
          <w:b w:val="0"/>
          <w:bCs w:val="0"/>
          <w:color w:val="auto"/>
          <w:kern w:val="2"/>
          <w:sz w:val="32"/>
          <w:szCs w:val="32"/>
          <w:u w:val="none"/>
        </w:rPr>
        <w:t>贷款</w:t>
      </w:r>
      <w:r>
        <w:rPr>
          <w:rFonts w:hint="eastAsia" w:ascii="仿宋" w:hAnsi="仿宋" w:eastAsia="仿宋" w:cs="仿宋"/>
          <w:b w:val="0"/>
          <w:bCs w:val="0"/>
          <w:color w:val="auto"/>
          <w:kern w:val="2"/>
          <w:sz w:val="32"/>
          <w:szCs w:val="32"/>
          <w:u w:val="none"/>
          <w:lang w:eastAsia="zh-CN"/>
        </w:rPr>
        <w:t>期限保持一致，最短不低于</w:t>
      </w:r>
      <w:r>
        <w:rPr>
          <w:rFonts w:hint="eastAsia" w:ascii="仿宋" w:hAnsi="仿宋" w:eastAsia="仿宋" w:cs="仿宋"/>
          <w:b w:val="0"/>
          <w:bCs w:val="0"/>
          <w:color w:val="auto"/>
          <w:kern w:val="2"/>
          <w:sz w:val="32"/>
          <w:szCs w:val="32"/>
          <w:u w:val="none"/>
          <w:lang w:val="en-US" w:eastAsia="zh-CN"/>
        </w:rPr>
        <w:t>1年（含）</w:t>
      </w:r>
      <w:r>
        <w:rPr>
          <w:rFonts w:hint="eastAsia" w:ascii="仿宋" w:hAnsi="仿宋" w:eastAsia="仿宋" w:cs="仿宋"/>
          <w:b w:val="0"/>
          <w:bCs w:val="0"/>
          <w:color w:val="auto"/>
          <w:kern w:val="2"/>
          <w:sz w:val="32"/>
          <w:szCs w:val="32"/>
          <w:u w:val="none"/>
          <w:lang w:eastAsia="zh-CN"/>
        </w:rPr>
        <w:t>，</w:t>
      </w:r>
      <w:r>
        <w:rPr>
          <w:rFonts w:hint="eastAsia" w:ascii="仿宋" w:hAnsi="仿宋" w:eastAsia="仿宋" w:cs="仿宋"/>
          <w:b w:val="0"/>
          <w:bCs w:val="0"/>
          <w:color w:val="auto"/>
          <w:kern w:val="2"/>
          <w:sz w:val="32"/>
          <w:szCs w:val="32"/>
          <w:u w:val="none"/>
        </w:rPr>
        <w:t>最长期限为30年减房龄（且最长不超过20年）</w:t>
      </w:r>
      <w:r>
        <w:rPr>
          <w:rFonts w:hint="eastAsia" w:ascii="仿宋" w:hAnsi="仿宋" w:eastAsia="仿宋" w:cs="仿宋"/>
          <w:b w:val="0"/>
          <w:bCs w:val="0"/>
          <w:color w:val="auto"/>
          <w:kern w:val="2"/>
          <w:sz w:val="32"/>
          <w:szCs w:val="32"/>
          <w:u w:val="none"/>
          <w:lang w:val="en-US" w:eastAsia="zh-CN"/>
        </w:rPr>
        <w:t>。</w:t>
      </w:r>
    </w:p>
    <w:p w14:paraId="71F7DD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kern w:val="2"/>
          <w:sz w:val="32"/>
          <w:szCs w:val="32"/>
        </w:rPr>
        <w:t>第十条</w:t>
      </w:r>
      <w:r>
        <w:rPr>
          <w:rFonts w:hint="eastAsia" w:ascii="仿宋" w:hAnsi="仿宋" w:eastAsia="仿宋" w:cs="仿宋"/>
          <w:b w:val="0"/>
          <w:bCs w:val="0"/>
          <w:color w:val="auto"/>
          <w:kern w:val="2"/>
          <w:sz w:val="32"/>
          <w:szCs w:val="32"/>
        </w:rPr>
        <w:t xml:space="preserve"> 住房公积金贷款利率按照中国人民银行规定的利率执行。</w:t>
      </w:r>
      <w:r>
        <w:rPr>
          <w:rFonts w:hint="eastAsia" w:ascii="仿宋" w:hAnsi="仿宋" w:eastAsia="仿宋" w:cs="仿宋"/>
          <w:b w:val="0"/>
          <w:bCs w:val="0"/>
          <w:color w:val="auto"/>
          <w:kern w:val="2"/>
          <w:sz w:val="32"/>
          <w:szCs w:val="32"/>
          <w:u w:val="none"/>
          <w:lang w:eastAsia="zh-CN"/>
        </w:rPr>
        <w:t>组合贷款中的商业贷款部分，按商业银行有关政策规定的利率计收利息</w:t>
      </w:r>
      <w:r>
        <w:rPr>
          <w:rFonts w:hint="eastAsia" w:ascii="仿宋" w:hAnsi="仿宋" w:eastAsia="仿宋" w:cs="仿宋"/>
          <w:b w:val="0"/>
          <w:bCs w:val="0"/>
          <w:color w:val="auto"/>
          <w:kern w:val="2"/>
          <w:sz w:val="32"/>
          <w:szCs w:val="32"/>
          <w:u w:val="none"/>
        </w:rPr>
        <w:t>。</w:t>
      </w:r>
      <w:r>
        <w:rPr>
          <w:rFonts w:hint="eastAsia" w:ascii="仿宋" w:hAnsi="仿宋" w:eastAsia="仿宋" w:cs="仿宋"/>
          <w:b w:val="0"/>
          <w:bCs w:val="0"/>
          <w:color w:val="auto"/>
          <w:kern w:val="2"/>
          <w:sz w:val="32"/>
          <w:szCs w:val="32"/>
        </w:rPr>
        <w:t>已发放的贷款，遇法定利率调整时，于次年1月1日起，执行同档次最新法定利率；已办理贷款手续但未发放的新增贷款，遇法定利率调整时，贷款发放时直接执行新的法定利率。</w:t>
      </w:r>
      <w:r>
        <w:rPr>
          <w:rFonts w:hint="eastAsia" w:ascii="仿宋" w:hAnsi="仿宋" w:eastAsia="仿宋" w:cs="仿宋"/>
          <w:b w:val="0"/>
          <w:bCs w:val="0"/>
          <w:color w:val="auto"/>
          <w:kern w:val="2"/>
          <w:sz w:val="32"/>
          <w:szCs w:val="32"/>
          <w:lang w:eastAsia="zh-CN"/>
        </w:rPr>
        <w:t>家庭首次使用公积金贷款且购买首套自住住房的，执行首套房住房公积金贷款利率</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lang w:eastAsia="zh-CN"/>
        </w:rPr>
        <w:t>家庭二次使用公积金贷款或购买第二套自住住房的，执行二套房住房公积金贷款利率</w:t>
      </w:r>
      <w:r>
        <w:rPr>
          <w:rFonts w:hint="eastAsia" w:ascii="仿宋" w:hAnsi="仿宋" w:eastAsia="仿宋" w:cs="仿宋"/>
          <w:b w:val="0"/>
          <w:bCs w:val="0"/>
          <w:color w:val="auto"/>
          <w:kern w:val="2"/>
          <w:sz w:val="32"/>
          <w:szCs w:val="32"/>
        </w:rPr>
        <w:t>。</w:t>
      </w:r>
    </w:p>
    <w:p w14:paraId="1B12E4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第四章 贷款程序</w:t>
      </w:r>
    </w:p>
    <w:p w14:paraId="50F36F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第十一条</w:t>
      </w:r>
      <w:r>
        <w:rPr>
          <w:rFonts w:hint="eastAsia" w:ascii="仿宋" w:hAnsi="仿宋" w:eastAsia="仿宋" w:cs="仿宋"/>
          <w:b w:val="0"/>
          <w:bCs w:val="0"/>
          <w:color w:val="auto"/>
          <w:kern w:val="2"/>
          <w:sz w:val="32"/>
          <w:szCs w:val="32"/>
        </w:rPr>
        <w:t xml:space="preserve"> </w:t>
      </w:r>
      <w:r>
        <w:rPr>
          <w:rFonts w:hint="eastAsia" w:ascii="仿宋" w:hAnsi="仿宋" w:eastAsia="仿宋" w:cs="仿宋"/>
          <w:b w:val="0"/>
          <w:bCs w:val="0"/>
          <w:color w:val="auto"/>
          <w:kern w:val="2"/>
          <w:sz w:val="32"/>
          <w:szCs w:val="32"/>
          <w:u w:val="none"/>
          <w:lang w:eastAsia="zh-CN"/>
        </w:rPr>
        <w:t>申请</w:t>
      </w:r>
      <w:r>
        <w:rPr>
          <w:rFonts w:hint="eastAsia" w:ascii="仿宋" w:hAnsi="仿宋" w:eastAsia="仿宋" w:cs="仿宋"/>
          <w:b w:val="0"/>
          <w:bCs w:val="0"/>
          <w:color w:val="auto"/>
          <w:kern w:val="2"/>
          <w:sz w:val="32"/>
          <w:szCs w:val="32"/>
        </w:rPr>
        <w:t>人向公积金中心提出贷款申请，应按以下程序进行：</w:t>
      </w:r>
    </w:p>
    <w:p w14:paraId="0AE04A55">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符合贷款条件的申请人及配偶携带相关材料到公积金中心提出贷款申请；</w:t>
      </w:r>
    </w:p>
    <w:p w14:paraId="715A642F">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公积金中心收到</w:t>
      </w:r>
      <w:r>
        <w:rPr>
          <w:rFonts w:hint="eastAsia" w:ascii="仿宋" w:hAnsi="仿宋" w:eastAsia="仿宋" w:cs="仿宋"/>
          <w:b w:val="0"/>
          <w:bCs w:val="0"/>
          <w:color w:val="auto"/>
          <w:kern w:val="2"/>
          <w:sz w:val="32"/>
          <w:szCs w:val="32"/>
          <w:u w:val="none"/>
          <w:lang w:eastAsia="zh-CN"/>
        </w:rPr>
        <w:t>申请</w:t>
      </w:r>
      <w:r>
        <w:rPr>
          <w:rFonts w:hint="eastAsia" w:ascii="仿宋" w:hAnsi="仿宋" w:eastAsia="仿宋" w:cs="仿宋"/>
          <w:b w:val="0"/>
          <w:bCs w:val="0"/>
          <w:color w:val="auto"/>
          <w:kern w:val="2"/>
          <w:sz w:val="32"/>
          <w:szCs w:val="32"/>
        </w:rPr>
        <w:t>人的贷款申请</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u w:val="none"/>
          <w:lang w:eastAsia="zh-CN"/>
        </w:rPr>
        <w:t>审核相关材料</w:t>
      </w:r>
      <w:r>
        <w:rPr>
          <w:rFonts w:hint="eastAsia" w:ascii="仿宋" w:hAnsi="仿宋" w:eastAsia="仿宋" w:cs="仿宋"/>
          <w:b w:val="0"/>
          <w:bCs w:val="0"/>
          <w:color w:val="auto"/>
          <w:kern w:val="2"/>
          <w:sz w:val="32"/>
          <w:szCs w:val="32"/>
        </w:rPr>
        <w:t>后作出准予贷款或不准予贷款的决定并告知申请人；</w:t>
      </w:r>
    </w:p>
    <w:p w14:paraId="6693371B">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准予贷款的，由申请人及配偶</w:t>
      </w:r>
      <w:r>
        <w:rPr>
          <w:rFonts w:hint="eastAsia" w:ascii="仿宋" w:hAnsi="仿宋" w:eastAsia="仿宋" w:cs="仿宋"/>
          <w:b w:val="0"/>
          <w:bCs w:val="0"/>
          <w:color w:val="auto"/>
          <w:kern w:val="2"/>
          <w:sz w:val="32"/>
          <w:szCs w:val="32"/>
          <w:lang w:eastAsia="zh-CN"/>
        </w:rPr>
        <w:t>共同</w:t>
      </w:r>
      <w:r>
        <w:rPr>
          <w:rFonts w:hint="eastAsia" w:ascii="仿宋" w:hAnsi="仿宋" w:eastAsia="仿宋" w:cs="仿宋"/>
          <w:b w:val="0"/>
          <w:bCs w:val="0"/>
          <w:color w:val="auto"/>
          <w:kern w:val="2"/>
          <w:sz w:val="32"/>
          <w:szCs w:val="32"/>
        </w:rPr>
        <w:t>办理住房公积金贷款合同签约手续；不准予贷款的，当面告知申请人，并说明理由；</w:t>
      </w:r>
    </w:p>
    <w:p w14:paraId="229CE387">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不动产登记中心办理（预）抵押登记手续；</w:t>
      </w:r>
    </w:p>
    <w:p w14:paraId="33B5F33B">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期房类贷款开发商缴纳保证金；</w:t>
      </w:r>
    </w:p>
    <w:p w14:paraId="50BFE25E">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待《不动产登记证明》办结后，公积金中心发放贷款；</w:t>
      </w:r>
    </w:p>
    <w:p w14:paraId="35CD986E">
      <w:pPr>
        <w:keepNext w:val="0"/>
        <w:keepLines w:val="0"/>
        <w:pageBreakBefore w:val="0"/>
        <w:widowControl w:val="0"/>
        <w:numPr>
          <w:ilvl w:val="0"/>
          <w:numId w:val="35"/>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eastAsia="zh-CN"/>
        </w:rPr>
        <w:t>申请</w:t>
      </w:r>
      <w:r>
        <w:rPr>
          <w:rFonts w:hint="eastAsia" w:ascii="仿宋" w:hAnsi="仿宋" w:eastAsia="仿宋" w:cs="仿宋"/>
          <w:b w:val="0"/>
          <w:bCs w:val="0"/>
          <w:color w:val="auto"/>
          <w:kern w:val="2"/>
          <w:sz w:val="32"/>
          <w:szCs w:val="32"/>
        </w:rPr>
        <w:t>人按月偿还贷款本息。</w:t>
      </w:r>
    </w:p>
    <w:p w14:paraId="7278E1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bCs/>
          <w:color w:val="auto"/>
          <w:kern w:val="2"/>
          <w:sz w:val="32"/>
          <w:szCs w:val="32"/>
        </w:rPr>
        <w:t>第十</w:t>
      </w:r>
      <w:r>
        <w:rPr>
          <w:rFonts w:hint="eastAsia" w:ascii="仿宋" w:hAnsi="仿宋" w:eastAsia="仿宋" w:cs="仿宋"/>
          <w:b/>
          <w:bCs/>
          <w:color w:val="auto"/>
          <w:kern w:val="2"/>
          <w:sz w:val="32"/>
          <w:szCs w:val="32"/>
          <w:lang w:eastAsia="zh-CN"/>
        </w:rPr>
        <w:t>二</w:t>
      </w:r>
      <w:r>
        <w:rPr>
          <w:rFonts w:hint="eastAsia" w:ascii="仿宋" w:hAnsi="仿宋" w:eastAsia="仿宋" w:cs="仿宋"/>
          <w:b/>
          <w:bCs/>
          <w:color w:val="auto"/>
          <w:kern w:val="2"/>
          <w:sz w:val="32"/>
          <w:szCs w:val="32"/>
        </w:rPr>
        <w:t xml:space="preserve">条 </w:t>
      </w: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b w:val="0"/>
          <w:bCs w:val="0"/>
          <w:color w:val="auto"/>
          <w:kern w:val="2"/>
          <w:sz w:val="32"/>
          <w:szCs w:val="32"/>
          <w:lang w:val="en-US" w:eastAsia="zh-CN"/>
        </w:rPr>
        <w:t>公积金中心在申请人及开发企业办妥抵押登记及保证金缴纳手续后的规定工作日内完成贷款发放。</w:t>
      </w:r>
      <w:r>
        <w:rPr>
          <w:rFonts w:hint="eastAsia" w:ascii="仿宋" w:hAnsi="仿宋" w:eastAsia="仿宋" w:cs="仿宋"/>
          <w:b w:val="0"/>
          <w:bCs w:val="0"/>
          <w:color w:val="auto"/>
          <w:kern w:val="2"/>
          <w:sz w:val="32"/>
          <w:szCs w:val="32"/>
          <w:lang w:eastAsia="zh-CN"/>
        </w:rPr>
        <w:t>因</w:t>
      </w:r>
      <w:r>
        <w:rPr>
          <w:rFonts w:hint="eastAsia" w:ascii="仿宋" w:hAnsi="仿宋" w:eastAsia="仿宋" w:cs="仿宋"/>
          <w:b w:val="0"/>
          <w:bCs w:val="0"/>
          <w:color w:val="auto"/>
          <w:kern w:val="2"/>
          <w:sz w:val="32"/>
          <w:szCs w:val="32"/>
        </w:rPr>
        <w:t>购买期房</w:t>
      </w:r>
      <w:r>
        <w:rPr>
          <w:rFonts w:hint="eastAsia" w:ascii="仿宋" w:hAnsi="仿宋" w:eastAsia="仿宋" w:cs="仿宋"/>
          <w:b w:val="0"/>
          <w:bCs w:val="0"/>
          <w:color w:val="auto"/>
          <w:kern w:val="2"/>
          <w:sz w:val="32"/>
          <w:szCs w:val="32"/>
          <w:lang w:val="en-US" w:eastAsia="zh-CN"/>
        </w:rPr>
        <w:t>申请公积金贷款</w:t>
      </w:r>
      <w:r>
        <w:rPr>
          <w:rFonts w:hint="eastAsia" w:ascii="仿宋" w:hAnsi="仿宋" w:eastAsia="仿宋" w:cs="仿宋"/>
          <w:b w:val="0"/>
          <w:bCs w:val="0"/>
          <w:color w:val="auto"/>
          <w:kern w:val="2"/>
          <w:sz w:val="32"/>
          <w:szCs w:val="32"/>
        </w:rPr>
        <w:t>的，公积金中心应当按照借款合同约定的金额，以转账支付方式将贷款资金</w:t>
      </w:r>
      <w:r>
        <w:rPr>
          <w:rFonts w:hint="eastAsia" w:ascii="仿宋" w:hAnsi="仿宋" w:eastAsia="仿宋" w:cs="仿宋"/>
          <w:b w:val="0"/>
          <w:bCs w:val="0"/>
          <w:color w:val="auto"/>
          <w:kern w:val="2"/>
          <w:sz w:val="32"/>
          <w:szCs w:val="32"/>
          <w:lang w:eastAsia="zh-CN"/>
        </w:rPr>
        <w:t>转账</w:t>
      </w:r>
      <w:r>
        <w:rPr>
          <w:rFonts w:hint="eastAsia" w:ascii="仿宋" w:hAnsi="仿宋" w:eastAsia="仿宋" w:cs="仿宋"/>
          <w:b w:val="0"/>
          <w:bCs w:val="0"/>
          <w:color w:val="auto"/>
          <w:kern w:val="2"/>
          <w:sz w:val="32"/>
          <w:szCs w:val="32"/>
        </w:rPr>
        <w:t>支付</w:t>
      </w:r>
      <w:r>
        <w:rPr>
          <w:rFonts w:hint="eastAsia" w:ascii="仿宋" w:hAnsi="仿宋" w:eastAsia="仿宋" w:cs="仿宋"/>
          <w:b w:val="0"/>
          <w:bCs w:val="0"/>
          <w:color w:val="auto"/>
          <w:kern w:val="2"/>
          <w:sz w:val="32"/>
          <w:szCs w:val="32"/>
          <w:lang w:val="en-US" w:eastAsia="zh-CN"/>
        </w:rPr>
        <w:t>至</w:t>
      </w:r>
      <w:r>
        <w:rPr>
          <w:rFonts w:hint="eastAsia" w:ascii="仿宋" w:hAnsi="仿宋" w:eastAsia="仿宋" w:cs="仿宋"/>
          <w:b w:val="0"/>
          <w:bCs w:val="0"/>
          <w:color w:val="auto"/>
          <w:kern w:val="2"/>
          <w:sz w:val="32"/>
          <w:szCs w:val="32"/>
          <w:u w:val="none"/>
          <w:lang w:eastAsia="zh-CN"/>
        </w:rPr>
        <w:t>住房和城乡建设部门指定的资金监管账户</w:t>
      </w:r>
      <w:r>
        <w:rPr>
          <w:rFonts w:hint="eastAsia" w:ascii="仿宋" w:hAnsi="仿宋" w:eastAsia="仿宋" w:cs="仿宋"/>
          <w:b w:val="0"/>
          <w:bCs w:val="0"/>
          <w:color w:val="auto"/>
          <w:kern w:val="2"/>
          <w:sz w:val="32"/>
          <w:szCs w:val="32"/>
          <w:u w:val="none"/>
        </w:rPr>
        <w:t>；</w:t>
      </w:r>
      <w:r>
        <w:rPr>
          <w:rFonts w:hint="eastAsia" w:ascii="仿宋" w:hAnsi="仿宋" w:eastAsia="仿宋" w:cs="仿宋"/>
          <w:b w:val="0"/>
          <w:bCs w:val="0"/>
          <w:color w:val="auto"/>
          <w:kern w:val="2"/>
          <w:sz w:val="32"/>
          <w:szCs w:val="32"/>
          <w:lang w:val="en-US" w:eastAsia="zh-CN"/>
        </w:rPr>
        <w:t>因购买现房申请公积金贷款</w:t>
      </w:r>
      <w:r>
        <w:rPr>
          <w:rFonts w:hint="eastAsia" w:ascii="仿宋" w:hAnsi="仿宋" w:eastAsia="仿宋" w:cs="仿宋"/>
          <w:b w:val="0"/>
          <w:bCs w:val="0"/>
          <w:color w:val="auto"/>
          <w:kern w:val="2"/>
          <w:sz w:val="32"/>
          <w:szCs w:val="32"/>
        </w:rPr>
        <w:t>的，</w:t>
      </w:r>
      <w:r>
        <w:rPr>
          <w:rFonts w:hint="eastAsia" w:ascii="仿宋" w:hAnsi="仿宋" w:eastAsia="仿宋" w:cs="仿宋"/>
          <w:b w:val="0"/>
          <w:bCs w:val="0"/>
          <w:color w:val="auto"/>
          <w:kern w:val="2"/>
          <w:sz w:val="32"/>
          <w:szCs w:val="32"/>
          <w:u w:val="none"/>
        </w:rPr>
        <w:t>转账支付</w:t>
      </w:r>
      <w:r>
        <w:rPr>
          <w:rFonts w:hint="eastAsia" w:ascii="仿宋" w:hAnsi="仿宋" w:eastAsia="仿宋" w:cs="仿宋"/>
          <w:b w:val="0"/>
          <w:bCs w:val="0"/>
          <w:color w:val="auto"/>
          <w:kern w:val="2"/>
          <w:sz w:val="32"/>
          <w:szCs w:val="32"/>
          <w:lang w:val="en-US" w:eastAsia="zh-CN"/>
        </w:rPr>
        <w:t>至</w:t>
      </w:r>
      <w:r>
        <w:rPr>
          <w:rFonts w:hint="eastAsia" w:ascii="仿宋" w:hAnsi="仿宋" w:eastAsia="仿宋" w:cs="仿宋"/>
          <w:b w:val="0"/>
          <w:bCs w:val="0"/>
          <w:color w:val="auto"/>
          <w:kern w:val="2"/>
          <w:sz w:val="32"/>
          <w:szCs w:val="32"/>
          <w:u w:val="none"/>
          <w:lang w:eastAsia="zh-CN"/>
        </w:rPr>
        <w:t>借款人账户，</w:t>
      </w:r>
      <w:r>
        <w:rPr>
          <w:rFonts w:hint="eastAsia" w:ascii="仿宋" w:hAnsi="仿宋" w:eastAsia="仿宋" w:cs="仿宋"/>
          <w:b w:val="0"/>
          <w:bCs w:val="0"/>
          <w:color w:val="auto"/>
          <w:kern w:val="2"/>
          <w:sz w:val="32"/>
          <w:szCs w:val="32"/>
          <w:lang w:val="en-US" w:eastAsia="zh-CN"/>
        </w:rPr>
        <w:t>因购买二手房申请公积金贷款</w:t>
      </w:r>
      <w:r>
        <w:rPr>
          <w:rFonts w:hint="eastAsia" w:ascii="仿宋" w:hAnsi="仿宋" w:eastAsia="仿宋" w:cs="仿宋"/>
          <w:b w:val="0"/>
          <w:bCs w:val="0"/>
          <w:color w:val="auto"/>
          <w:kern w:val="2"/>
          <w:sz w:val="32"/>
          <w:szCs w:val="32"/>
        </w:rPr>
        <w:t>的，</w:t>
      </w:r>
      <w:r>
        <w:rPr>
          <w:rFonts w:hint="eastAsia" w:ascii="仿宋" w:hAnsi="仿宋" w:eastAsia="仿宋" w:cs="仿宋"/>
          <w:b w:val="0"/>
          <w:bCs w:val="0"/>
          <w:color w:val="auto"/>
          <w:kern w:val="2"/>
          <w:sz w:val="32"/>
          <w:szCs w:val="32"/>
          <w:u w:val="none"/>
          <w:lang w:eastAsia="zh-CN"/>
        </w:rPr>
        <w:t>转账支付至双方约定的买方或卖方账户</w:t>
      </w:r>
      <w:r>
        <w:rPr>
          <w:rFonts w:hint="eastAsia" w:ascii="仿宋" w:hAnsi="仿宋" w:eastAsia="仿宋" w:cs="仿宋"/>
          <w:b w:val="0"/>
          <w:bCs w:val="0"/>
          <w:color w:val="auto"/>
          <w:kern w:val="0"/>
          <w:sz w:val="32"/>
          <w:szCs w:val="32"/>
          <w:u w:val="none"/>
          <w:lang w:val="en-US" w:eastAsia="zh-CN" w:bidi="ar-SA"/>
        </w:rPr>
        <w:t>。</w:t>
      </w:r>
    </w:p>
    <w:p w14:paraId="0C56ED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第五章 贷款提供材料</w:t>
      </w:r>
    </w:p>
    <w:p w14:paraId="559DC7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第十</w:t>
      </w:r>
      <w:r>
        <w:rPr>
          <w:rFonts w:hint="eastAsia" w:ascii="仿宋" w:hAnsi="仿宋" w:eastAsia="仿宋" w:cs="仿宋"/>
          <w:b/>
          <w:bCs/>
          <w:color w:val="auto"/>
          <w:kern w:val="2"/>
          <w:sz w:val="32"/>
          <w:szCs w:val="32"/>
          <w:lang w:eastAsia="zh-CN"/>
        </w:rPr>
        <w:t>三</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申请人须提供以下贷款材料：</w:t>
      </w:r>
    </w:p>
    <w:p w14:paraId="7816881F">
      <w:pPr>
        <w:keepNext w:val="0"/>
        <w:keepLines w:val="0"/>
        <w:pageBreakBefore w:val="0"/>
        <w:widowControl w:val="0"/>
        <w:numPr>
          <w:ilvl w:val="0"/>
          <w:numId w:val="36"/>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个人要件：</w:t>
      </w:r>
    </w:p>
    <w:p w14:paraId="463FE3C4">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申请人及配偶的身份证、户口簿；</w:t>
      </w:r>
    </w:p>
    <w:p w14:paraId="11FE6360">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如为异地</w:t>
      </w:r>
      <w:r>
        <w:rPr>
          <w:rFonts w:hint="eastAsia" w:ascii="仿宋" w:hAnsi="仿宋" w:eastAsia="仿宋" w:cs="仿宋"/>
          <w:b w:val="0"/>
          <w:bCs w:val="0"/>
          <w:color w:val="auto"/>
          <w:kern w:val="2"/>
          <w:sz w:val="32"/>
          <w:szCs w:val="32"/>
          <w:lang w:eastAsia="zh-CN"/>
        </w:rPr>
        <w:t>贷款</w:t>
      </w:r>
      <w:r>
        <w:rPr>
          <w:rFonts w:hint="eastAsia" w:ascii="仿宋" w:hAnsi="仿宋" w:eastAsia="仿宋" w:cs="仿宋"/>
          <w:b w:val="0"/>
          <w:bCs w:val="0"/>
          <w:color w:val="auto"/>
          <w:kern w:val="2"/>
          <w:sz w:val="32"/>
          <w:szCs w:val="32"/>
        </w:rPr>
        <w:t>的，</w:t>
      </w:r>
      <w:r>
        <w:rPr>
          <w:rFonts w:hint="eastAsia" w:ascii="仿宋" w:hAnsi="仿宋" w:eastAsia="仿宋" w:cs="仿宋"/>
          <w:b w:val="0"/>
          <w:bCs w:val="0"/>
          <w:color w:val="auto"/>
          <w:kern w:val="2"/>
          <w:sz w:val="32"/>
          <w:szCs w:val="32"/>
          <w:lang w:eastAsia="zh-CN"/>
        </w:rPr>
        <w:t>通过“亮码可办”查看缴存详情</w:t>
      </w:r>
      <w:r>
        <w:rPr>
          <w:rFonts w:hint="eastAsia" w:ascii="仿宋" w:hAnsi="仿宋" w:eastAsia="仿宋" w:cs="仿宋"/>
          <w:b w:val="0"/>
          <w:bCs w:val="0"/>
          <w:color w:val="auto"/>
          <w:kern w:val="0"/>
          <w:sz w:val="32"/>
          <w:szCs w:val="32"/>
          <w:lang w:val="en-US" w:eastAsia="zh-CN" w:bidi="ar-SA"/>
        </w:rPr>
        <w:t>打印《住房公积金业务办理个人信息表》；</w:t>
      </w:r>
    </w:p>
    <w:p w14:paraId="42CAA4C5">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如为商转公的，须提供商业银行出具同意商转公业务联系单或一次性结清证明（3个月之内）和近12个月还款明细；</w:t>
      </w:r>
    </w:p>
    <w:p w14:paraId="33DB7974">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如为多子女家庭贷款的，须提供户口</w:t>
      </w:r>
      <w:r>
        <w:rPr>
          <w:rFonts w:hint="eastAsia" w:ascii="仿宋" w:hAnsi="仿宋" w:eastAsia="仿宋" w:cs="仿宋"/>
          <w:b w:val="0"/>
          <w:bCs w:val="0"/>
          <w:color w:val="auto"/>
          <w:kern w:val="2"/>
          <w:sz w:val="32"/>
          <w:szCs w:val="32"/>
        </w:rPr>
        <w:t>簿</w:t>
      </w:r>
      <w:r>
        <w:rPr>
          <w:rFonts w:hint="eastAsia" w:ascii="仿宋" w:hAnsi="仿宋" w:eastAsia="仿宋" w:cs="仿宋"/>
          <w:b w:val="0"/>
          <w:bCs w:val="0"/>
          <w:color w:val="auto"/>
          <w:kern w:val="2"/>
          <w:sz w:val="32"/>
          <w:szCs w:val="32"/>
          <w:lang w:val="en-US" w:eastAsia="zh-CN"/>
        </w:rPr>
        <w:t>、出生医学证明或合法抚养未成年子女证明材料；</w:t>
      </w:r>
    </w:p>
    <w:p w14:paraId="4655CF7B">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如为高层次人才贷款的，须提供组织部门下发的相关文件；</w:t>
      </w:r>
    </w:p>
    <w:p w14:paraId="4771EED7">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u w:val="none"/>
          <w:lang w:val="en-US" w:eastAsia="zh-CN"/>
        </w:rPr>
      </w:pPr>
      <w:r>
        <w:rPr>
          <w:rFonts w:hint="eastAsia" w:ascii="仿宋" w:hAnsi="仿宋" w:eastAsia="仿宋" w:cs="仿宋"/>
          <w:b w:val="0"/>
          <w:bCs w:val="0"/>
          <w:color w:val="auto"/>
          <w:kern w:val="2"/>
          <w:sz w:val="32"/>
          <w:szCs w:val="32"/>
          <w:u w:val="none"/>
          <w:lang w:val="en-US" w:eastAsia="zh-CN"/>
        </w:rPr>
        <w:t>如为组合贷的，须提供付款方式为组合贷的相关材料；</w:t>
      </w:r>
    </w:p>
    <w:p w14:paraId="049ADAA4">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u w:val="none"/>
          <w:lang w:eastAsia="zh-CN"/>
        </w:rPr>
        <w:t>已婚的，通过政务共享平台查询并打印婚姻状况证明；</w:t>
      </w:r>
      <w:r>
        <w:rPr>
          <w:rFonts w:hint="eastAsia" w:ascii="仿宋" w:hAnsi="仿宋" w:eastAsia="仿宋" w:cs="仿宋"/>
          <w:b w:val="0"/>
          <w:bCs w:val="0"/>
          <w:color w:val="auto"/>
          <w:kern w:val="2"/>
          <w:sz w:val="32"/>
          <w:szCs w:val="32"/>
          <w:lang w:eastAsia="zh-CN"/>
        </w:rPr>
        <w:t>单身</w:t>
      </w:r>
      <w:r>
        <w:rPr>
          <w:rFonts w:hint="eastAsia" w:ascii="仿宋" w:hAnsi="仿宋" w:eastAsia="仿宋" w:cs="仿宋"/>
          <w:b w:val="0"/>
          <w:bCs w:val="0"/>
          <w:color w:val="auto"/>
          <w:kern w:val="2"/>
          <w:sz w:val="32"/>
          <w:szCs w:val="32"/>
        </w:rPr>
        <w:t>或有异议的，由申请人填写承诺书，公积金中心通过部门</w:t>
      </w:r>
      <w:r>
        <w:rPr>
          <w:rFonts w:hint="eastAsia" w:ascii="仿宋" w:hAnsi="仿宋" w:eastAsia="仿宋" w:cs="仿宋"/>
          <w:b w:val="0"/>
          <w:bCs w:val="0"/>
          <w:color w:val="auto"/>
          <w:kern w:val="2"/>
          <w:sz w:val="32"/>
          <w:szCs w:val="32"/>
          <w:u w:val="none"/>
          <w:lang w:eastAsia="zh-CN"/>
        </w:rPr>
        <w:t>协</w:t>
      </w:r>
      <w:r>
        <w:rPr>
          <w:rFonts w:hint="eastAsia" w:ascii="仿宋" w:hAnsi="仿宋" w:eastAsia="仿宋" w:cs="仿宋"/>
          <w:b w:val="0"/>
          <w:bCs w:val="0"/>
          <w:color w:val="auto"/>
          <w:kern w:val="2"/>
          <w:sz w:val="32"/>
          <w:szCs w:val="32"/>
        </w:rPr>
        <w:t>查；</w:t>
      </w:r>
    </w:p>
    <w:p w14:paraId="2508F4A1">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申请人及配偶的个人信用报告</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通过</w:t>
      </w:r>
      <w:r>
        <w:rPr>
          <w:rFonts w:hint="eastAsia" w:ascii="仿宋" w:hAnsi="仿宋" w:eastAsia="仿宋" w:cs="仿宋"/>
          <w:b w:val="0"/>
          <w:bCs w:val="0"/>
          <w:color w:val="auto"/>
          <w:kern w:val="2"/>
          <w:sz w:val="32"/>
          <w:szCs w:val="32"/>
          <w:lang w:eastAsia="zh-CN"/>
        </w:rPr>
        <w:t>人民银行征信系统</w:t>
      </w:r>
      <w:r>
        <w:rPr>
          <w:rFonts w:hint="eastAsia" w:ascii="仿宋" w:hAnsi="仿宋" w:eastAsia="仿宋" w:cs="仿宋"/>
          <w:b w:val="0"/>
          <w:bCs w:val="0"/>
          <w:color w:val="auto"/>
          <w:kern w:val="2"/>
          <w:sz w:val="32"/>
          <w:szCs w:val="32"/>
        </w:rPr>
        <w:t>查询（</w:t>
      </w:r>
      <w:r>
        <w:rPr>
          <w:rFonts w:hint="eastAsia" w:ascii="仿宋" w:hAnsi="仿宋" w:eastAsia="仿宋" w:cs="仿宋"/>
          <w:b w:val="0"/>
          <w:bCs w:val="0"/>
          <w:color w:val="auto"/>
          <w:kern w:val="2"/>
          <w:sz w:val="32"/>
          <w:szCs w:val="32"/>
          <w:lang w:eastAsia="zh-CN"/>
        </w:rPr>
        <w:t>有效期</w:t>
      </w:r>
      <w:r>
        <w:rPr>
          <w:rFonts w:hint="eastAsia" w:ascii="仿宋" w:hAnsi="仿宋" w:eastAsia="仿宋" w:cs="仿宋"/>
          <w:b w:val="0"/>
          <w:bCs w:val="0"/>
          <w:color w:val="auto"/>
          <w:kern w:val="2"/>
          <w:sz w:val="32"/>
          <w:szCs w:val="32"/>
        </w:rPr>
        <w:t>一个月）；</w:t>
      </w:r>
    </w:p>
    <w:p w14:paraId="3EA6D8AB">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u w:val="none"/>
          <w:lang w:val="en-US" w:eastAsia="zh-CN"/>
        </w:rPr>
      </w:pPr>
      <w:r>
        <w:rPr>
          <w:rFonts w:hint="eastAsia" w:ascii="仿宋" w:hAnsi="仿宋" w:eastAsia="仿宋" w:cs="仿宋"/>
          <w:b w:val="0"/>
          <w:bCs w:val="0"/>
          <w:color w:val="auto"/>
          <w:kern w:val="2"/>
          <w:sz w:val="32"/>
          <w:szCs w:val="32"/>
          <w:lang w:val="en-US" w:eastAsia="zh-CN"/>
        </w:rPr>
        <w:t>不动产查阅证明及合同备案查阅证明</w:t>
      </w:r>
      <w:r>
        <w:rPr>
          <w:rFonts w:hint="eastAsia" w:ascii="仿宋" w:hAnsi="仿宋" w:eastAsia="仿宋" w:cs="仿宋"/>
          <w:b w:val="0"/>
          <w:bCs w:val="0"/>
          <w:color w:val="auto"/>
          <w:kern w:val="2"/>
          <w:sz w:val="32"/>
          <w:szCs w:val="32"/>
          <w:u w:val="none"/>
          <w:lang w:val="en-US" w:eastAsia="zh-CN"/>
        </w:rPr>
        <w:t>（</w:t>
      </w:r>
      <w:r>
        <w:rPr>
          <w:rFonts w:hint="eastAsia" w:ascii="仿宋" w:hAnsi="仿宋" w:eastAsia="仿宋" w:cs="仿宋"/>
          <w:b w:val="0"/>
          <w:bCs w:val="0"/>
          <w:color w:val="auto"/>
          <w:kern w:val="2"/>
          <w:sz w:val="32"/>
          <w:szCs w:val="32"/>
          <w:lang w:eastAsia="zh-CN"/>
        </w:rPr>
        <w:t>有效期</w:t>
      </w:r>
      <w:r>
        <w:rPr>
          <w:rFonts w:hint="eastAsia" w:ascii="仿宋" w:hAnsi="仿宋" w:eastAsia="仿宋" w:cs="仿宋"/>
          <w:b w:val="0"/>
          <w:bCs w:val="0"/>
          <w:color w:val="auto"/>
          <w:kern w:val="2"/>
          <w:sz w:val="32"/>
          <w:szCs w:val="32"/>
        </w:rPr>
        <w:t>一个月</w:t>
      </w:r>
      <w:r>
        <w:rPr>
          <w:rFonts w:hint="eastAsia" w:ascii="仿宋" w:hAnsi="仿宋" w:eastAsia="仿宋" w:cs="仿宋"/>
          <w:b w:val="0"/>
          <w:bCs w:val="0"/>
          <w:color w:val="auto"/>
          <w:kern w:val="2"/>
          <w:sz w:val="32"/>
          <w:szCs w:val="32"/>
          <w:u w:val="none"/>
          <w:lang w:val="en-US" w:eastAsia="zh-CN"/>
        </w:rPr>
        <w:t>）</w:t>
      </w:r>
      <w:r>
        <w:rPr>
          <w:rFonts w:hint="eastAsia" w:ascii="仿宋" w:hAnsi="仿宋" w:eastAsia="仿宋" w:cs="仿宋"/>
          <w:b w:val="0"/>
          <w:bCs w:val="0"/>
          <w:color w:val="auto"/>
          <w:kern w:val="2"/>
          <w:sz w:val="32"/>
          <w:szCs w:val="32"/>
          <w:lang w:val="en-US" w:eastAsia="zh-CN"/>
        </w:rPr>
        <w:t>；</w:t>
      </w:r>
    </w:p>
    <w:p w14:paraId="26EB1904">
      <w:pPr>
        <w:keepNext w:val="0"/>
        <w:keepLines w:val="0"/>
        <w:pageBreakBefore w:val="0"/>
        <w:widowControl w:val="0"/>
        <w:numPr>
          <w:ilvl w:val="0"/>
          <w:numId w:val="37"/>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申请人还款账号（申请人在受托银行的I类储蓄卡）。</w:t>
      </w:r>
    </w:p>
    <w:p w14:paraId="5552A185">
      <w:pPr>
        <w:keepNext w:val="0"/>
        <w:keepLines w:val="0"/>
        <w:pageBreakBefore w:val="0"/>
        <w:widowControl w:val="0"/>
        <w:numPr>
          <w:ilvl w:val="0"/>
          <w:numId w:val="36"/>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购房要件：</w:t>
      </w:r>
    </w:p>
    <w:p w14:paraId="16DF9CB9">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u w:val="none"/>
        </w:rPr>
      </w:pPr>
      <w:r>
        <w:rPr>
          <w:rFonts w:hint="eastAsia" w:ascii="仿宋" w:hAnsi="仿宋" w:eastAsia="仿宋" w:cs="仿宋"/>
          <w:b w:val="0"/>
          <w:bCs w:val="0"/>
          <w:color w:val="auto"/>
          <w:kern w:val="2"/>
          <w:sz w:val="32"/>
          <w:szCs w:val="32"/>
        </w:rPr>
        <w:t>购买商品住房，</w:t>
      </w:r>
      <w:r>
        <w:rPr>
          <w:rFonts w:hint="eastAsia" w:ascii="仿宋" w:hAnsi="仿宋" w:eastAsia="仿宋" w:cs="仿宋"/>
          <w:b w:val="0"/>
          <w:bCs w:val="0"/>
          <w:color w:val="auto"/>
          <w:kern w:val="2"/>
          <w:sz w:val="32"/>
          <w:szCs w:val="32"/>
          <w:u w:val="none"/>
          <w:lang w:eastAsia="zh-CN"/>
        </w:rPr>
        <w:t>提供</w:t>
      </w:r>
      <w:r>
        <w:rPr>
          <w:rFonts w:hint="eastAsia" w:ascii="仿宋" w:hAnsi="仿宋" w:eastAsia="仿宋" w:cs="仿宋"/>
          <w:b w:val="0"/>
          <w:bCs w:val="0"/>
          <w:color w:val="auto"/>
          <w:kern w:val="2"/>
          <w:sz w:val="32"/>
          <w:szCs w:val="32"/>
        </w:rPr>
        <w:t>经房管部门备案的、签定日期在两年之内的《商品房买卖合同》</w:t>
      </w:r>
      <w:r>
        <w:rPr>
          <w:rFonts w:hint="eastAsia" w:ascii="仿宋" w:hAnsi="仿宋" w:eastAsia="仿宋" w:cs="仿宋"/>
          <w:b w:val="0"/>
          <w:bCs w:val="0"/>
          <w:color w:val="auto"/>
          <w:kern w:val="2"/>
          <w:sz w:val="32"/>
          <w:szCs w:val="32"/>
          <w:lang w:eastAsia="zh-CN"/>
        </w:rPr>
        <w:t>和</w:t>
      </w:r>
      <w:r>
        <w:rPr>
          <w:rFonts w:hint="eastAsia" w:ascii="仿宋" w:hAnsi="仿宋" w:eastAsia="仿宋" w:cs="仿宋"/>
          <w:b w:val="0"/>
          <w:bCs w:val="0"/>
          <w:color w:val="auto"/>
          <w:kern w:val="2"/>
          <w:sz w:val="32"/>
          <w:szCs w:val="32"/>
          <w:u w:val="none"/>
        </w:rPr>
        <w:t>《合同</w:t>
      </w:r>
      <w:r>
        <w:rPr>
          <w:rFonts w:hint="eastAsia" w:ascii="仿宋" w:hAnsi="仿宋" w:eastAsia="仿宋" w:cs="仿宋"/>
          <w:b w:val="0"/>
          <w:bCs w:val="0"/>
          <w:color w:val="auto"/>
          <w:kern w:val="2"/>
          <w:sz w:val="32"/>
          <w:szCs w:val="32"/>
          <w:u w:val="none"/>
          <w:lang w:eastAsia="zh-CN"/>
        </w:rPr>
        <w:t>信息备案摘要</w:t>
      </w:r>
      <w:r>
        <w:rPr>
          <w:rFonts w:hint="eastAsia" w:ascii="仿宋" w:hAnsi="仿宋" w:eastAsia="仿宋" w:cs="仿宋"/>
          <w:b w:val="0"/>
          <w:bCs w:val="0"/>
          <w:color w:val="auto"/>
          <w:kern w:val="2"/>
          <w:sz w:val="32"/>
          <w:szCs w:val="32"/>
          <w:u w:val="none"/>
        </w:rPr>
        <w:t>》</w:t>
      </w:r>
      <w:r>
        <w:rPr>
          <w:rFonts w:hint="eastAsia" w:ascii="仿宋" w:hAnsi="仿宋" w:eastAsia="仿宋" w:cs="仿宋"/>
          <w:b w:val="0"/>
          <w:bCs w:val="0"/>
          <w:color w:val="auto"/>
          <w:kern w:val="2"/>
          <w:sz w:val="32"/>
          <w:szCs w:val="32"/>
        </w:rPr>
        <w:t>，已付房款收据或发票（已付房款不低于购房款总额的20％</w:t>
      </w:r>
      <w:r>
        <w:rPr>
          <w:rFonts w:hint="eastAsia" w:ascii="仿宋" w:hAnsi="仿宋" w:eastAsia="仿宋" w:cs="仿宋"/>
          <w:b w:val="0"/>
          <w:bCs w:val="0"/>
          <w:color w:val="auto"/>
          <w:kern w:val="2"/>
          <w:sz w:val="32"/>
          <w:szCs w:val="32"/>
          <w:u w:val="none"/>
          <w:lang w:eastAsia="zh-CN"/>
        </w:rPr>
        <w:t>或</w:t>
      </w:r>
      <w:r>
        <w:rPr>
          <w:rFonts w:hint="eastAsia" w:ascii="仿宋" w:hAnsi="仿宋" w:eastAsia="仿宋" w:cs="仿宋"/>
          <w:b w:val="0"/>
          <w:bCs w:val="0"/>
          <w:color w:val="auto"/>
          <w:kern w:val="2"/>
          <w:sz w:val="32"/>
          <w:szCs w:val="32"/>
          <w:u w:val="none"/>
          <w:lang w:val="en-US" w:eastAsia="zh-CN"/>
        </w:rPr>
        <w:t>30%</w:t>
      </w:r>
      <w:r>
        <w:rPr>
          <w:rFonts w:hint="eastAsia" w:ascii="仿宋" w:hAnsi="仿宋" w:eastAsia="仿宋" w:cs="仿宋"/>
          <w:b w:val="0"/>
          <w:bCs w:val="0"/>
          <w:color w:val="auto"/>
          <w:kern w:val="2"/>
          <w:sz w:val="32"/>
          <w:szCs w:val="32"/>
          <w:u w:val="none"/>
        </w:rPr>
        <w:t>）</w:t>
      </w:r>
      <w:r>
        <w:rPr>
          <w:rFonts w:hint="eastAsia" w:ascii="仿宋" w:hAnsi="仿宋" w:eastAsia="仿宋" w:cs="仿宋"/>
          <w:b w:val="0"/>
          <w:bCs w:val="0"/>
          <w:color w:val="auto"/>
          <w:kern w:val="2"/>
          <w:sz w:val="32"/>
          <w:szCs w:val="32"/>
          <w:u w:val="none"/>
          <w:lang w:eastAsia="zh-CN"/>
        </w:rPr>
        <w:t>，期房组合贷需提供付款方式为组合贷的</w:t>
      </w:r>
      <w:r>
        <w:rPr>
          <w:rFonts w:hint="eastAsia" w:ascii="仿宋" w:hAnsi="仿宋" w:eastAsia="仿宋" w:cs="仿宋"/>
          <w:b w:val="0"/>
          <w:bCs w:val="0"/>
          <w:color w:val="auto"/>
          <w:kern w:val="2"/>
          <w:sz w:val="32"/>
          <w:szCs w:val="32"/>
          <w:u w:val="none"/>
        </w:rPr>
        <w:t>《商品房买卖合同》；</w:t>
      </w:r>
    </w:p>
    <w:p w14:paraId="18FC9129">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rPr>
        <w:t>购买二手住房</w:t>
      </w:r>
      <w:r>
        <w:rPr>
          <w:rFonts w:hint="eastAsia" w:ascii="仿宋" w:hAnsi="仿宋" w:eastAsia="仿宋" w:cs="仿宋"/>
          <w:b w:val="0"/>
          <w:bCs w:val="0"/>
          <w:color w:val="auto"/>
          <w:kern w:val="2"/>
          <w:sz w:val="32"/>
          <w:szCs w:val="32"/>
          <w:u w:val="none"/>
          <w:lang w:eastAsia="zh-CN"/>
        </w:rPr>
        <w:t>或拟申请二手房组合贷</w:t>
      </w:r>
      <w:r>
        <w:rPr>
          <w:rFonts w:hint="eastAsia" w:ascii="仿宋" w:hAnsi="仿宋" w:eastAsia="仿宋" w:cs="仿宋"/>
          <w:b w:val="0"/>
          <w:bCs w:val="0"/>
          <w:color w:val="auto"/>
          <w:kern w:val="2"/>
          <w:sz w:val="32"/>
          <w:szCs w:val="32"/>
          <w:u w:val="none"/>
        </w:rPr>
        <w:t>的</w:t>
      </w:r>
      <w:r>
        <w:rPr>
          <w:rFonts w:hint="eastAsia" w:ascii="仿宋" w:hAnsi="仿宋" w:eastAsia="仿宋" w:cs="仿宋"/>
          <w:b w:val="0"/>
          <w:bCs w:val="0"/>
          <w:color w:val="auto"/>
          <w:kern w:val="2"/>
          <w:sz w:val="32"/>
          <w:szCs w:val="32"/>
        </w:rPr>
        <w:t>，</w:t>
      </w:r>
      <w:r>
        <w:rPr>
          <w:rFonts w:hint="eastAsia" w:ascii="仿宋" w:hAnsi="仿宋" w:eastAsia="仿宋" w:cs="仿宋"/>
          <w:b w:val="0"/>
          <w:bCs w:val="0"/>
          <w:color w:val="auto"/>
          <w:kern w:val="2"/>
          <w:sz w:val="32"/>
          <w:szCs w:val="32"/>
          <w:u w:val="none"/>
          <w:lang w:eastAsia="zh-CN"/>
        </w:rPr>
        <w:t>提供</w:t>
      </w:r>
      <w:r>
        <w:rPr>
          <w:rFonts w:hint="eastAsia" w:ascii="仿宋" w:hAnsi="仿宋" w:eastAsia="仿宋" w:cs="仿宋"/>
          <w:b w:val="0"/>
          <w:bCs w:val="0"/>
          <w:color w:val="auto"/>
          <w:kern w:val="2"/>
          <w:sz w:val="32"/>
          <w:szCs w:val="32"/>
        </w:rPr>
        <w:t>发证日期在两年之内的《不动产权证书》《</w:t>
      </w:r>
      <w:r>
        <w:rPr>
          <w:rFonts w:hint="eastAsia" w:ascii="仿宋" w:hAnsi="仿宋" w:eastAsia="仿宋" w:cs="仿宋"/>
          <w:b w:val="0"/>
          <w:bCs w:val="0"/>
          <w:color w:val="auto"/>
          <w:kern w:val="2"/>
          <w:sz w:val="32"/>
          <w:szCs w:val="32"/>
          <w:lang w:eastAsia="zh-CN"/>
        </w:rPr>
        <w:t>三门峡市</w:t>
      </w:r>
      <w:r>
        <w:rPr>
          <w:rFonts w:hint="eastAsia" w:ascii="仿宋" w:hAnsi="仿宋" w:eastAsia="仿宋" w:cs="仿宋"/>
          <w:b w:val="0"/>
          <w:bCs w:val="0"/>
          <w:color w:val="auto"/>
          <w:kern w:val="2"/>
          <w:sz w:val="32"/>
          <w:szCs w:val="32"/>
        </w:rPr>
        <w:t>存量房</w:t>
      </w:r>
      <w:r>
        <w:rPr>
          <w:rFonts w:hint="eastAsia" w:ascii="仿宋" w:hAnsi="仿宋" w:eastAsia="仿宋" w:cs="仿宋"/>
          <w:b w:val="0"/>
          <w:bCs w:val="0"/>
          <w:color w:val="auto"/>
          <w:kern w:val="2"/>
          <w:sz w:val="32"/>
          <w:szCs w:val="32"/>
          <w:lang w:eastAsia="zh-CN"/>
        </w:rPr>
        <w:t>买卖</w:t>
      </w:r>
      <w:r>
        <w:rPr>
          <w:rFonts w:hint="eastAsia" w:ascii="仿宋" w:hAnsi="仿宋" w:eastAsia="仿宋" w:cs="仿宋"/>
          <w:b w:val="0"/>
          <w:bCs w:val="0"/>
          <w:color w:val="auto"/>
          <w:kern w:val="2"/>
          <w:sz w:val="32"/>
          <w:szCs w:val="32"/>
        </w:rPr>
        <w:t>合同》、发票、房款转账凭证</w:t>
      </w:r>
      <w:r>
        <w:rPr>
          <w:rFonts w:hint="eastAsia" w:ascii="仿宋" w:hAnsi="仿宋" w:eastAsia="仿宋" w:cs="仿宋"/>
          <w:b w:val="0"/>
          <w:bCs w:val="0"/>
          <w:color w:val="auto"/>
          <w:kern w:val="2"/>
          <w:sz w:val="32"/>
          <w:szCs w:val="32"/>
          <w:lang w:eastAsia="zh-CN"/>
        </w:rPr>
        <w:t>；</w:t>
      </w:r>
    </w:p>
    <w:p w14:paraId="7A7083E1">
      <w:pPr>
        <w:keepNext w:val="0"/>
        <w:keepLines w:val="0"/>
        <w:pageBreakBefore w:val="0"/>
        <w:widowControl w:val="0"/>
        <w:numPr>
          <w:ilvl w:val="0"/>
          <w:numId w:val="38"/>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建造、翻建、大修自住住房，在城镇的须提供《不动产权证书》或《国有土地使用证》、县级以上规划部门的《建设用地规划许可证》和工程造价预算</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在农村的须提供《集体土地使用证》或《宅基地使用证》、乡级以上规划或建设部门的批准建房文件（批准建房手续）和工程造价预算。大修住房的还需提供房屋安全部门出具的质量鉴定文件。</w:t>
      </w:r>
    </w:p>
    <w:p w14:paraId="4CBF7A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微软雅黑" w:eastAsia="仿宋_GB2312"/>
          <w:b w:val="0"/>
          <w:bCs w:val="0"/>
          <w:color w:val="auto"/>
          <w:kern w:val="2"/>
          <w:sz w:val="32"/>
          <w:szCs w:val="32"/>
        </w:rPr>
      </w:pPr>
      <w:r>
        <w:rPr>
          <w:rFonts w:hint="eastAsia" w:ascii="仿宋" w:hAnsi="仿宋" w:eastAsia="仿宋" w:cs="仿宋"/>
          <w:b w:val="0"/>
          <w:bCs w:val="0"/>
          <w:color w:val="auto"/>
          <w:kern w:val="2"/>
          <w:sz w:val="32"/>
          <w:szCs w:val="32"/>
        </w:rPr>
        <w:t>注：以上要件均须提供原件。</w:t>
      </w:r>
    </w:p>
    <w:p w14:paraId="6A4148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第六章 贷款担保</w:t>
      </w:r>
    </w:p>
    <w:p w14:paraId="13BE44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第十</w:t>
      </w:r>
      <w:r>
        <w:rPr>
          <w:rFonts w:hint="eastAsia" w:ascii="仿宋" w:hAnsi="仿宋" w:eastAsia="仿宋" w:cs="仿宋"/>
          <w:b/>
          <w:bCs/>
          <w:color w:val="auto"/>
          <w:kern w:val="2"/>
          <w:sz w:val="32"/>
          <w:szCs w:val="32"/>
          <w:lang w:eastAsia="zh-CN"/>
        </w:rPr>
        <w:t>四</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w:t>
      </w:r>
      <w:r>
        <w:rPr>
          <w:rFonts w:hint="eastAsia" w:ascii="仿宋" w:hAnsi="仿宋" w:eastAsia="仿宋" w:cs="仿宋"/>
          <w:b w:val="0"/>
          <w:bCs w:val="0"/>
          <w:color w:val="auto"/>
          <w:kern w:val="2"/>
          <w:sz w:val="32"/>
          <w:szCs w:val="32"/>
          <w:u w:val="none"/>
          <w:lang w:eastAsia="zh-CN"/>
        </w:rPr>
        <w:t>申请</w:t>
      </w:r>
      <w:r>
        <w:rPr>
          <w:rFonts w:hint="eastAsia" w:ascii="仿宋" w:hAnsi="仿宋" w:eastAsia="仿宋" w:cs="仿宋"/>
          <w:b w:val="0"/>
          <w:bCs w:val="0"/>
          <w:color w:val="auto"/>
          <w:kern w:val="2"/>
          <w:sz w:val="32"/>
          <w:szCs w:val="32"/>
        </w:rPr>
        <w:t>人申请住房公积金贷款，应提供公积金中心认可的、合法有效的担保，</w:t>
      </w:r>
      <w:r>
        <w:rPr>
          <w:rFonts w:hint="eastAsia" w:ascii="仿宋" w:hAnsi="仿宋" w:eastAsia="仿宋" w:cs="仿宋"/>
          <w:b w:val="0"/>
          <w:bCs w:val="0"/>
          <w:color w:val="auto"/>
          <w:kern w:val="2"/>
          <w:sz w:val="32"/>
          <w:szCs w:val="32"/>
          <w:u w:val="none"/>
          <w:lang w:eastAsia="zh-CN"/>
        </w:rPr>
        <w:t>担保方式为</w:t>
      </w:r>
      <w:r>
        <w:rPr>
          <w:rFonts w:hint="eastAsia" w:ascii="仿宋" w:hAnsi="仿宋" w:eastAsia="仿宋" w:cs="仿宋"/>
          <w:b w:val="0"/>
          <w:bCs w:val="0"/>
          <w:color w:val="auto"/>
          <w:kern w:val="2"/>
          <w:sz w:val="32"/>
          <w:szCs w:val="32"/>
        </w:rPr>
        <w:t>住房抵押（含抵押加阶段性保证）</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可用自住、所购及第三人的房产作抵押。</w:t>
      </w:r>
    </w:p>
    <w:p w14:paraId="3EF9B051">
      <w:pPr>
        <w:keepNext w:val="0"/>
        <w:keepLines w:val="0"/>
        <w:pageBreakBefore w:val="0"/>
        <w:widowControl w:val="0"/>
        <w:numPr>
          <w:ilvl w:val="0"/>
          <w:numId w:val="39"/>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用自住住房作抵押的，须提供《不动产权证书》，贷款</w:t>
      </w:r>
      <w:r>
        <w:rPr>
          <w:rFonts w:hint="eastAsia" w:ascii="仿宋" w:hAnsi="仿宋" w:eastAsia="仿宋" w:cs="仿宋"/>
          <w:b w:val="0"/>
          <w:bCs w:val="0"/>
          <w:color w:val="auto"/>
          <w:kern w:val="2"/>
          <w:sz w:val="32"/>
          <w:szCs w:val="32"/>
          <w:lang w:eastAsia="zh-CN"/>
        </w:rPr>
        <w:t>最高</w:t>
      </w:r>
      <w:r>
        <w:rPr>
          <w:rFonts w:hint="eastAsia" w:ascii="仿宋" w:hAnsi="仿宋" w:eastAsia="仿宋" w:cs="仿宋"/>
          <w:b w:val="0"/>
          <w:bCs w:val="0"/>
          <w:color w:val="auto"/>
          <w:kern w:val="2"/>
          <w:sz w:val="32"/>
          <w:szCs w:val="32"/>
        </w:rPr>
        <w:t>限额为契税价格的80%</w:t>
      </w:r>
      <w:r>
        <w:rPr>
          <w:rFonts w:hint="eastAsia" w:ascii="仿宋" w:hAnsi="仿宋" w:eastAsia="仿宋" w:cs="仿宋"/>
          <w:b w:val="0"/>
          <w:bCs w:val="0"/>
          <w:color w:val="auto"/>
          <w:kern w:val="2"/>
          <w:sz w:val="32"/>
          <w:szCs w:val="32"/>
          <w:lang w:eastAsia="zh-CN"/>
        </w:rPr>
        <w:t>或</w:t>
      </w:r>
      <w:r>
        <w:rPr>
          <w:rFonts w:hint="eastAsia" w:ascii="仿宋" w:hAnsi="仿宋" w:eastAsia="仿宋" w:cs="仿宋"/>
          <w:b w:val="0"/>
          <w:bCs w:val="0"/>
          <w:color w:val="auto"/>
          <w:kern w:val="2"/>
          <w:sz w:val="32"/>
          <w:szCs w:val="32"/>
          <w:u w:val="none"/>
          <w:lang w:val="en-US" w:eastAsia="zh-CN"/>
        </w:rPr>
        <w:t>70%</w:t>
      </w:r>
      <w:r>
        <w:rPr>
          <w:rFonts w:hint="eastAsia" w:ascii="仿宋" w:hAnsi="仿宋" w:eastAsia="仿宋" w:cs="仿宋"/>
          <w:b w:val="0"/>
          <w:bCs w:val="0"/>
          <w:color w:val="auto"/>
          <w:kern w:val="2"/>
          <w:sz w:val="32"/>
          <w:szCs w:val="32"/>
        </w:rPr>
        <w:t>且不得超过本细则规定的额度；</w:t>
      </w:r>
    </w:p>
    <w:p w14:paraId="10618FEE">
      <w:pPr>
        <w:keepNext w:val="0"/>
        <w:keepLines w:val="0"/>
        <w:pageBreakBefore w:val="0"/>
        <w:widowControl w:val="0"/>
        <w:numPr>
          <w:ilvl w:val="0"/>
          <w:numId w:val="39"/>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用所购新建住房作抵押的需将房屋价值全额用于贷款抵押。</w:t>
      </w:r>
    </w:p>
    <w:p w14:paraId="5D567C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第十</w:t>
      </w:r>
      <w:r>
        <w:rPr>
          <w:rFonts w:hint="eastAsia" w:ascii="仿宋" w:hAnsi="仿宋" w:eastAsia="仿宋" w:cs="仿宋"/>
          <w:b/>
          <w:bCs/>
          <w:color w:val="auto"/>
          <w:kern w:val="2"/>
          <w:sz w:val="32"/>
          <w:szCs w:val="32"/>
          <w:lang w:eastAsia="zh-CN"/>
        </w:rPr>
        <w:t>五</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暂未办理《不动产权证</w:t>
      </w:r>
      <w:r>
        <w:rPr>
          <w:rFonts w:hint="eastAsia" w:ascii="仿宋" w:hAnsi="仿宋" w:eastAsia="仿宋" w:cs="仿宋"/>
          <w:b w:val="0"/>
          <w:bCs w:val="0"/>
          <w:color w:val="auto"/>
          <w:kern w:val="2"/>
          <w:sz w:val="32"/>
          <w:szCs w:val="32"/>
          <w:lang w:eastAsia="zh-CN"/>
        </w:rPr>
        <w:t>书</w:t>
      </w:r>
      <w:r>
        <w:rPr>
          <w:rFonts w:hint="eastAsia" w:ascii="仿宋" w:hAnsi="仿宋" w:eastAsia="仿宋" w:cs="仿宋"/>
          <w:b w:val="0"/>
          <w:bCs w:val="0"/>
          <w:color w:val="auto"/>
          <w:kern w:val="2"/>
          <w:sz w:val="32"/>
          <w:szCs w:val="32"/>
        </w:rPr>
        <w:t>》的期房用于抵押的，售房单位须与公积金中心签定《</w:t>
      </w:r>
      <w:r>
        <w:rPr>
          <w:rFonts w:hint="eastAsia" w:ascii="仿宋" w:hAnsi="仿宋" w:eastAsia="仿宋" w:cs="仿宋"/>
          <w:b w:val="0"/>
          <w:bCs w:val="0"/>
          <w:color w:val="auto"/>
          <w:kern w:val="2"/>
          <w:sz w:val="32"/>
          <w:szCs w:val="32"/>
          <w:lang w:eastAsia="zh-CN"/>
        </w:rPr>
        <w:t>三门峡市住房公积金管理中心个人住房贷款合作</w:t>
      </w:r>
      <w:r>
        <w:rPr>
          <w:rFonts w:hint="eastAsia" w:ascii="仿宋" w:hAnsi="仿宋" w:eastAsia="仿宋" w:cs="仿宋"/>
          <w:b w:val="0"/>
          <w:bCs w:val="0"/>
          <w:color w:val="auto"/>
          <w:kern w:val="2"/>
          <w:sz w:val="32"/>
          <w:szCs w:val="32"/>
        </w:rPr>
        <w:t>协议》。作为抵押物的房产，应以房管部门备案的《商品房买卖合同》全部权益抵押，并办理（预）抵押登记手续。公积金中心对抵押的《不动产权证</w:t>
      </w:r>
      <w:r>
        <w:rPr>
          <w:rFonts w:hint="eastAsia" w:ascii="仿宋" w:hAnsi="仿宋" w:eastAsia="仿宋" w:cs="仿宋"/>
          <w:b w:val="0"/>
          <w:bCs w:val="0"/>
          <w:color w:val="auto"/>
          <w:kern w:val="2"/>
          <w:sz w:val="32"/>
          <w:szCs w:val="32"/>
          <w:lang w:eastAsia="zh-CN"/>
        </w:rPr>
        <w:t>书</w:t>
      </w:r>
      <w:r>
        <w:rPr>
          <w:rFonts w:hint="eastAsia" w:ascii="仿宋" w:hAnsi="仿宋" w:eastAsia="仿宋" w:cs="仿宋"/>
          <w:b w:val="0"/>
          <w:bCs w:val="0"/>
          <w:color w:val="auto"/>
          <w:kern w:val="2"/>
          <w:sz w:val="32"/>
          <w:szCs w:val="32"/>
        </w:rPr>
        <w:t>》等权益文件负有妥善保管的责任。</w:t>
      </w:r>
    </w:p>
    <w:p w14:paraId="75CF3C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第十</w:t>
      </w:r>
      <w:r>
        <w:rPr>
          <w:rFonts w:hint="eastAsia" w:ascii="仿宋" w:hAnsi="仿宋" w:eastAsia="仿宋" w:cs="仿宋"/>
          <w:b/>
          <w:bCs/>
          <w:color w:val="auto"/>
          <w:kern w:val="2"/>
          <w:sz w:val="32"/>
          <w:szCs w:val="32"/>
          <w:lang w:eastAsia="zh-CN"/>
        </w:rPr>
        <w:t>六</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抵押房产在抵押期间，未经抵押权人（公积金中心）书面同意，借款人以及其他第三人无权以任何理由和方式进行处理。</w:t>
      </w:r>
    </w:p>
    <w:p w14:paraId="70228B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十七</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已作为抵押物的房产，经公积金中心同意，借款人可继续使用，但负有维修、保养、保证完好无损的责任</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不得将抵押物再次抵押、转让、变卖、馈赠</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并随时接受公积金中心的监督检查。</w:t>
      </w:r>
    </w:p>
    <w:p w14:paraId="3AB25B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十八</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借款人将贷款本息全部归还后，公积金中心配合借款</w:t>
      </w:r>
      <w:r>
        <w:rPr>
          <w:rFonts w:hint="eastAsia" w:ascii="仿宋" w:hAnsi="仿宋" w:eastAsia="仿宋" w:cs="仿宋"/>
          <w:b w:val="0"/>
          <w:bCs w:val="0"/>
          <w:color w:val="auto"/>
          <w:kern w:val="2"/>
          <w:sz w:val="32"/>
          <w:szCs w:val="32"/>
          <w:lang w:eastAsia="zh-CN"/>
        </w:rPr>
        <w:t>申请</w:t>
      </w:r>
      <w:r>
        <w:rPr>
          <w:rFonts w:hint="eastAsia" w:ascii="仿宋" w:hAnsi="仿宋" w:eastAsia="仿宋" w:cs="仿宋"/>
          <w:b w:val="0"/>
          <w:bCs w:val="0"/>
          <w:color w:val="auto"/>
          <w:kern w:val="2"/>
          <w:sz w:val="32"/>
          <w:szCs w:val="32"/>
        </w:rPr>
        <w:t>人办理抵押登记注销手续。</w:t>
      </w:r>
    </w:p>
    <w:p w14:paraId="14D209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第七章 贷款偿还</w:t>
      </w:r>
    </w:p>
    <w:p w14:paraId="7CA629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十九</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住房公积金贷款偿还采取等额本息</w:t>
      </w:r>
      <w:r>
        <w:rPr>
          <w:rFonts w:hint="eastAsia" w:ascii="仿宋" w:hAnsi="仿宋" w:eastAsia="仿宋" w:cs="仿宋"/>
          <w:b w:val="0"/>
          <w:bCs w:val="0"/>
          <w:color w:val="auto"/>
          <w:kern w:val="2"/>
          <w:sz w:val="32"/>
          <w:szCs w:val="32"/>
          <w:lang w:eastAsia="zh-CN"/>
        </w:rPr>
        <w:t>或等额本金还款法</w:t>
      </w:r>
      <w:r>
        <w:rPr>
          <w:rFonts w:hint="eastAsia" w:ascii="仿宋" w:hAnsi="仿宋" w:eastAsia="仿宋" w:cs="仿宋"/>
          <w:b w:val="0"/>
          <w:bCs w:val="0"/>
          <w:color w:val="auto"/>
          <w:kern w:val="2"/>
          <w:sz w:val="32"/>
          <w:szCs w:val="32"/>
        </w:rPr>
        <w:t>。</w:t>
      </w:r>
    </w:p>
    <w:p w14:paraId="023C26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第二十条</w:t>
      </w:r>
      <w:r>
        <w:rPr>
          <w:rFonts w:hint="eastAsia" w:ascii="仿宋" w:hAnsi="仿宋" w:eastAsia="仿宋" w:cs="仿宋"/>
          <w:b w:val="0"/>
          <w:bCs w:val="0"/>
          <w:color w:val="auto"/>
          <w:kern w:val="2"/>
          <w:sz w:val="32"/>
          <w:szCs w:val="32"/>
        </w:rPr>
        <w:t xml:space="preserve"> 借款人每月应按时偿还贷款本息</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在借款合同中约定的还款日前将当月应还本息存入还款账户，由公积金中心每月按期从账户中扣收。借款人也可申请使用住房公积金账户内余额每月自动冲还贷款</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 xml:space="preserve"> </w:t>
      </w:r>
    </w:p>
    <w:p w14:paraId="662D33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u w:val="none"/>
        </w:rPr>
      </w:pPr>
      <w:r>
        <w:rPr>
          <w:rFonts w:hint="eastAsia" w:ascii="仿宋" w:hAnsi="仿宋" w:eastAsia="仿宋" w:cs="仿宋"/>
          <w:b/>
          <w:bCs/>
          <w:color w:val="auto"/>
          <w:kern w:val="2"/>
          <w:sz w:val="32"/>
          <w:szCs w:val="32"/>
        </w:rPr>
        <w:t>第二十</w:t>
      </w:r>
      <w:r>
        <w:rPr>
          <w:rFonts w:hint="eastAsia" w:ascii="仿宋" w:hAnsi="仿宋" w:eastAsia="仿宋" w:cs="仿宋"/>
          <w:b/>
          <w:bCs/>
          <w:color w:val="auto"/>
          <w:kern w:val="2"/>
          <w:sz w:val="32"/>
          <w:szCs w:val="32"/>
          <w:lang w:eastAsia="zh-CN"/>
        </w:rPr>
        <w:t>一</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借款</w:t>
      </w:r>
      <w:r>
        <w:rPr>
          <w:rFonts w:hint="eastAsia" w:ascii="仿宋" w:hAnsi="仿宋" w:eastAsia="仿宋" w:cs="仿宋"/>
          <w:b w:val="0"/>
          <w:bCs w:val="0"/>
          <w:color w:val="auto"/>
          <w:kern w:val="2"/>
          <w:sz w:val="32"/>
          <w:szCs w:val="32"/>
          <w:lang w:eastAsia="zh-CN"/>
        </w:rPr>
        <w:t>申请</w:t>
      </w:r>
      <w:r>
        <w:rPr>
          <w:rFonts w:hint="eastAsia" w:ascii="仿宋" w:hAnsi="仿宋" w:eastAsia="仿宋" w:cs="仿宋"/>
          <w:b w:val="0"/>
          <w:bCs w:val="0"/>
          <w:color w:val="auto"/>
          <w:kern w:val="2"/>
          <w:sz w:val="32"/>
          <w:szCs w:val="32"/>
        </w:rPr>
        <w:t>人可根据《三门峡市住房公积金借款合同》约定提前偿还部分或全部贷款本息</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u w:val="none"/>
          <w:lang w:eastAsia="zh-CN"/>
        </w:rPr>
        <w:t>组合贷中商业贷款部分具体参照商业银行贷款政策执行</w:t>
      </w:r>
      <w:r>
        <w:rPr>
          <w:rFonts w:hint="eastAsia" w:ascii="仿宋" w:hAnsi="仿宋" w:eastAsia="仿宋" w:cs="仿宋"/>
          <w:b w:val="0"/>
          <w:bCs w:val="0"/>
          <w:color w:val="auto"/>
          <w:kern w:val="2"/>
          <w:sz w:val="32"/>
          <w:szCs w:val="32"/>
          <w:u w:val="none"/>
        </w:rPr>
        <w:t>。</w:t>
      </w:r>
    </w:p>
    <w:p w14:paraId="1B9C1342">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借款人正常还款12期后，可向公积金中心申请提前部分还款或提前结清全部贷款本息</w:t>
      </w:r>
      <w:r>
        <w:rPr>
          <w:rFonts w:hint="eastAsia" w:ascii="仿宋" w:hAnsi="仿宋" w:eastAsia="仿宋" w:cs="仿宋"/>
          <w:b w:val="0"/>
          <w:bCs w:val="0"/>
          <w:color w:val="auto"/>
          <w:kern w:val="2"/>
          <w:sz w:val="32"/>
          <w:szCs w:val="32"/>
          <w:lang w:eastAsia="zh-CN"/>
        </w:rPr>
        <w:t>，提前部分还款不限制次数</w:t>
      </w:r>
      <w:r>
        <w:rPr>
          <w:rFonts w:hint="eastAsia" w:ascii="仿宋" w:hAnsi="仿宋" w:eastAsia="仿宋" w:cs="仿宋"/>
          <w:b w:val="0"/>
          <w:bCs w:val="0"/>
          <w:color w:val="auto"/>
          <w:kern w:val="2"/>
          <w:sz w:val="32"/>
          <w:szCs w:val="32"/>
        </w:rPr>
        <w:t>。</w:t>
      </w:r>
    </w:p>
    <w:p w14:paraId="50D7D4FE">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借款人提前部分还款金额须为</w:t>
      </w:r>
      <w:r>
        <w:rPr>
          <w:rFonts w:hint="eastAsia" w:ascii="仿宋" w:hAnsi="仿宋" w:eastAsia="仿宋" w:cs="仿宋"/>
          <w:b w:val="0"/>
          <w:bCs w:val="0"/>
          <w:color w:val="auto"/>
          <w:kern w:val="2"/>
          <w:sz w:val="32"/>
          <w:szCs w:val="32"/>
          <w:lang w:val="en-US" w:eastAsia="zh-CN"/>
        </w:rPr>
        <w:t>1万元以上100元</w:t>
      </w:r>
      <w:r>
        <w:rPr>
          <w:rFonts w:hint="eastAsia" w:ascii="仿宋" w:hAnsi="仿宋" w:eastAsia="仿宋" w:cs="仿宋"/>
          <w:b w:val="0"/>
          <w:bCs w:val="0"/>
          <w:color w:val="auto"/>
          <w:kern w:val="2"/>
          <w:sz w:val="32"/>
          <w:szCs w:val="32"/>
          <w:lang w:eastAsia="zh-CN"/>
        </w:rPr>
        <w:t>的整倍数，</w:t>
      </w:r>
      <w:r>
        <w:rPr>
          <w:rFonts w:hint="eastAsia" w:ascii="仿宋" w:hAnsi="仿宋" w:eastAsia="仿宋" w:cs="仿宋"/>
          <w:b w:val="0"/>
          <w:bCs w:val="0"/>
          <w:color w:val="auto"/>
          <w:kern w:val="2"/>
          <w:sz w:val="32"/>
          <w:szCs w:val="32"/>
        </w:rPr>
        <w:t>对于提前偿还的本金，公积金中心按照《三门峡市住房公积金借款合同》约定计收利息，此前已计收的贷款利息不再调整。</w:t>
      </w:r>
    </w:p>
    <w:p w14:paraId="5D6CBFAF">
      <w:pPr>
        <w:keepNext w:val="0"/>
        <w:keepLines w:val="0"/>
        <w:pageBreakBefore w:val="0"/>
        <w:widowControl w:val="0"/>
        <w:numPr>
          <w:ilvl w:val="0"/>
          <w:numId w:val="4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借款人及配偶的住房公积金账户余额优先用于偿还住房公积金贷款。借款人未按《三门峡市住房公积金借款合同》约定偿还公积金贷款本息时，公积金中心可依据借款合同约定直接扣划借款人及配偶的住房公积金账户余额用于抵扣当期应偿还住房公积金贷款本息。</w:t>
      </w:r>
    </w:p>
    <w:p w14:paraId="381C19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第二十</w:t>
      </w:r>
      <w:r>
        <w:rPr>
          <w:rFonts w:hint="eastAsia" w:ascii="仿宋" w:hAnsi="仿宋" w:eastAsia="仿宋" w:cs="仿宋"/>
          <w:b/>
          <w:bCs/>
          <w:color w:val="auto"/>
          <w:kern w:val="2"/>
          <w:sz w:val="32"/>
          <w:szCs w:val="32"/>
          <w:lang w:eastAsia="zh-CN"/>
        </w:rPr>
        <w:t>二</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借款人在借款合同终止前死亡或者被依法宣告死亡、丧失行为能力的以及还款卡丢失或损毁的，其财产继承人、受遗赠人或第三人，可及时到就近网点办理还款卡号信息变更手续，依法履行借款合同规定的全部义务。</w:t>
      </w:r>
    </w:p>
    <w:p w14:paraId="3E8FF5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第八章 特别事项</w:t>
      </w:r>
    </w:p>
    <w:p w14:paraId="36A9BC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bCs/>
          <w:color w:val="auto"/>
          <w:kern w:val="2"/>
          <w:sz w:val="32"/>
          <w:szCs w:val="32"/>
          <w:lang w:val="en-US" w:eastAsia="zh-CN"/>
        </w:rPr>
      </w:pPr>
      <w:r>
        <w:rPr>
          <w:rFonts w:hint="eastAsia" w:ascii="仿宋" w:hAnsi="仿宋" w:eastAsia="仿宋" w:cs="仿宋"/>
          <w:b/>
          <w:bCs/>
          <w:color w:val="auto"/>
          <w:kern w:val="2"/>
          <w:sz w:val="32"/>
          <w:szCs w:val="32"/>
        </w:rPr>
        <w:t>第二十</w:t>
      </w:r>
      <w:r>
        <w:rPr>
          <w:rFonts w:hint="eastAsia" w:ascii="仿宋" w:hAnsi="仿宋" w:eastAsia="仿宋" w:cs="仿宋"/>
          <w:b/>
          <w:bCs/>
          <w:color w:val="auto"/>
          <w:kern w:val="2"/>
          <w:sz w:val="32"/>
          <w:szCs w:val="32"/>
          <w:lang w:eastAsia="zh-CN"/>
        </w:rPr>
        <w:t>三</w:t>
      </w:r>
      <w:r>
        <w:rPr>
          <w:rFonts w:hint="eastAsia" w:ascii="仿宋" w:hAnsi="仿宋" w:eastAsia="仿宋" w:cs="仿宋"/>
          <w:b/>
          <w:bCs/>
          <w:color w:val="auto"/>
          <w:kern w:val="2"/>
          <w:sz w:val="32"/>
          <w:szCs w:val="32"/>
        </w:rPr>
        <w:t>条</w:t>
      </w: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b w:val="0"/>
          <w:bCs w:val="0"/>
          <w:color w:val="auto"/>
          <w:kern w:val="2"/>
          <w:sz w:val="32"/>
          <w:szCs w:val="32"/>
          <w:u w:val="none"/>
          <w:lang w:val="en-US" w:eastAsia="zh-CN"/>
        </w:rPr>
        <w:t>特别约定事项：</w:t>
      </w:r>
    </w:p>
    <w:p w14:paraId="2AB999DA">
      <w:pPr>
        <w:keepNext w:val="0"/>
        <w:keepLines w:val="0"/>
        <w:pageBreakBefore w:val="0"/>
        <w:widowControl w:val="0"/>
        <w:numPr>
          <w:ilvl w:val="0"/>
          <w:numId w:val="4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借款人因银行账户被冻结导致无法扣款的，可申请使用配偶或第三人的银行账户偿还贷款。须提供借款人的书面申请、配偶或第三人的承诺书及I类银行卡。</w:t>
      </w:r>
    </w:p>
    <w:p w14:paraId="513C2A46">
      <w:pPr>
        <w:keepNext w:val="0"/>
        <w:keepLines w:val="0"/>
        <w:pageBreakBefore w:val="0"/>
        <w:widowControl w:val="0"/>
        <w:numPr>
          <w:ilvl w:val="0"/>
          <w:numId w:val="4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借款人申请贷款时为单身，在还款期间结婚，可以申请增加配偶为共同还款人。</w:t>
      </w:r>
    </w:p>
    <w:p w14:paraId="49FE6ABC">
      <w:pPr>
        <w:keepNext w:val="0"/>
        <w:keepLines w:val="0"/>
        <w:pageBreakBefore w:val="0"/>
        <w:widowControl w:val="0"/>
        <w:numPr>
          <w:ilvl w:val="0"/>
          <w:numId w:val="4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借款人及配偶申请贷款时为共同借款人，在还款期间离婚，共同还款事项不因婚姻关系变化而解除。</w:t>
      </w:r>
    </w:p>
    <w:p w14:paraId="620E4C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第九章 贷后管理</w:t>
      </w:r>
    </w:p>
    <w:p w14:paraId="1E88E1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bCs/>
          <w:color w:val="auto"/>
          <w:kern w:val="2"/>
          <w:sz w:val="32"/>
          <w:szCs w:val="32"/>
        </w:rPr>
        <w:t>第二十</w:t>
      </w:r>
      <w:r>
        <w:rPr>
          <w:rFonts w:hint="eastAsia" w:ascii="仿宋" w:hAnsi="仿宋" w:eastAsia="仿宋" w:cs="仿宋"/>
          <w:b/>
          <w:bCs/>
          <w:color w:val="auto"/>
          <w:kern w:val="2"/>
          <w:sz w:val="32"/>
          <w:szCs w:val="32"/>
          <w:lang w:eastAsia="zh-CN"/>
        </w:rPr>
        <w:t>四</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公积金中心按照信贷资产风险分类标准</w:t>
      </w:r>
      <w:r>
        <w:rPr>
          <w:rFonts w:hint="eastAsia" w:ascii="仿宋" w:hAnsi="仿宋" w:eastAsia="仿宋" w:cs="仿宋"/>
          <w:b w:val="0"/>
          <w:bCs w:val="0"/>
          <w:color w:val="auto"/>
          <w:kern w:val="2"/>
          <w:sz w:val="32"/>
          <w:szCs w:val="32"/>
          <w:u w:val="none"/>
          <w:lang w:val="en-US" w:eastAsia="zh-CN"/>
        </w:rPr>
        <w:t>严格进行贷后管理，</w:t>
      </w:r>
      <w:r>
        <w:rPr>
          <w:rFonts w:hint="eastAsia" w:ascii="仿宋" w:hAnsi="仿宋" w:eastAsia="仿宋" w:cs="仿宋"/>
          <w:b w:val="0"/>
          <w:bCs w:val="0"/>
          <w:color w:val="auto"/>
          <w:kern w:val="2"/>
          <w:sz w:val="32"/>
          <w:szCs w:val="32"/>
        </w:rPr>
        <w:t>确保贷款资金安全完整</w:t>
      </w:r>
      <w:r>
        <w:rPr>
          <w:rFonts w:hint="eastAsia" w:ascii="仿宋" w:hAnsi="仿宋" w:eastAsia="仿宋" w:cs="仿宋"/>
          <w:b w:val="0"/>
          <w:bCs w:val="0"/>
          <w:color w:val="auto"/>
          <w:kern w:val="2"/>
          <w:sz w:val="32"/>
          <w:szCs w:val="32"/>
          <w:lang w:eastAsia="zh-CN"/>
        </w:rPr>
        <w:t>；并</w:t>
      </w:r>
      <w:r>
        <w:rPr>
          <w:rFonts w:hint="eastAsia" w:ascii="仿宋" w:hAnsi="仿宋" w:eastAsia="仿宋" w:cs="仿宋"/>
          <w:b w:val="0"/>
          <w:bCs w:val="0"/>
          <w:color w:val="auto"/>
          <w:kern w:val="2"/>
          <w:sz w:val="32"/>
          <w:szCs w:val="32"/>
        </w:rPr>
        <w:t>妥善保管贷款档案，落实贷款责任人制度，发生逾期不良贷款采取下列措施</w:t>
      </w:r>
      <w:r>
        <w:rPr>
          <w:rFonts w:hint="eastAsia" w:ascii="仿宋" w:hAnsi="仿宋" w:eastAsia="仿宋" w:cs="仿宋"/>
          <w:b w:val="0"/>
          <w:bCs w:val="0"/>
          <w:color w:val="auto"/>
          <w:kern w:val="2"/>
          <w:sz w:val="32"/>
          <w:szCs w:val="32"/>
          <w:lang w:eastAsia="zh-CN"/>
        </w:rPr>
        <w:t>：</w:t>
      </w:r>
    </w:p>
    <w:p w14:paraId="5B584ED4">
      <w:pPr>
        <w:keepNext w:val="0"/>
        <w:keepLines w:val="0"/>
        <w:pageBreakBefore w:val="0"/>
        <w:widowControl w:val="0"/>
        <w:numPr>
          <w:ilvl w:val="0"/>
          <w:numId w:val="4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公积金中心与受托银行</w:t>
      </w:r>
      <w:r>
        <w:rPr>
          <w:rFonts w:hint="eastAsia" w:ascii="仿宋" w:hAnsi="仿宋" w:eastAsia="仿宋" w:cs="仿宋"/>
          <w:b w:val="0"/>
          <w:bCs w:val="0"/>
          <w:color w:val="auto"/>
          <w:kern w:val="2"/>
          <w:sz w:val="32"/>
          <w:szCs w:val="32"/>
          <w:lang w:eastAsia="zh-CN"/>
        </w:rPr>
        <w:t>对</w:t>
      </w:r>
      <w:r>
        <w:rPr>
          <w:rFonts w:hint="eastAsia" w:ascii="仿宋" w:hAnsi="仿宋" w:eastAsia="仿宋" w:cs="仿宋"/>
          <w:b w:val="0"/>
          <w:bCs w:val="0"/>
          <w:color w:val="auto"/>
          <w:kern w:val="2"/>
          <w:sz w:val="32"/>
          <w:szCs w:val="32"/>
          <w:u w:val="none"/>
          <w:lang w:val="en-US" w:eastAsia="zh-CN"/>
        </w:rPr>
        <w:t>逾期借款人进行</w:t>
      </w:r>
      <w:r>
        <w:rPr>
          <w:rFonts w:hint="eastAsia" w:ascii="仿宋" w:hAnsi="仿宋" w:eastAsia="仿宋" w:cs="仿宋"/>
          <w:b w:val="0"/>
          <w:bCs w:val="0"/>
          <w:color w:val="auto"/>
          <w:kern w:val="2"/>
          <w:sz w:val="32"/>
          <w:szCs w:val="32"/>
        </w:rPr>
        <w:t>电话、上门催收；</w:t>
      </w:r>
    </w:p>
    <w:p w14:paraId="127C7E02">
      <w:pPr>
        <w:keepNext w:val="0"/>
        <w:keepLines w:val="0"/>
        <w:pageBreakBefore w:val="0"/>
        <w:widowControl w:val="0"/>
        <w:numPr>
          <w:ilvl w:val="0"/>
          <w:numId w:val="4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邮寄催款通知单；</w:t>
      </w:r>
    </w:p>
    <w:p w14:paraId="6EA74106">
      <w:pPr>
        <w:keepNext w:val="0"/>
        <w:keepLines w:val="0"/>
        <w:pageBreakBefore w:val="0"/>
        <w:widowControl w:val="0"/>
        <w:numPr>
          <w:ilvl w:val="0"/>
          <w:numId w:val="4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律师函催收；</w:t>
      </w:r>
    </w:p>
    <w:p w14:paraId="2BF89119">
      <w:pPr>
        <w:keepNext w:val="0"/>
        <w:keepLines w:val="0"/>
        <w:pageBreakBefore w:val="0"/>
        <w:widowControl w:val="0"/>
        <w:numPr>
          <w:ilvl w:val="0"/>
          <w:numId w:val="4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rPr>
        <w:t>向法院提起诉讼</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kern w:val="2"/>
          <w:sz w:val="32"/>
          <w:szCs w:val="32"/>
        </w:rPr>
        <w:t>对涉嫌骗取住房公积金贷款的报公安部门立案侦查</w:t>
      </w:r>
      <w:r>
        <w:rPr>
          <w:rFonts w:hint="eastAsia" w:ascii="仿宋" w:hAnsi="仿宋" w:eastAsia="仿宋" w:cs="仿宋"/>
          <w:b w:val="0"/>
          <w:bCs w:val="0"/>
          <w:color w:val="auto"/>
          <w:kern w:val="2"/>
          <w:sz w:val="32"/>
          <w:szCs w:val="32"/>
          <w:lang w:eastAsia="zh-CN"/>
        </w:rPr>
        <w:t>；</w:t>
      </w:r>
    </w:p>
    <w:p w14:paraId="2A8926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 w:hAnsi="仿宋" w:eastAsia="仿宋" w:cs="仿宋"/>
          <w:b w:val="0"/>
          <w:bCs w:val="0"/>
          <w:color w:val="auto"/>
          <w:kern w:val="2"/>
          <w:sz w:val="32"/>
          <w:szCs w:val="32"/>
          <w:u w:val="none"/>
          <w:lang w:eastAsia="zh-CN"/>
        </w:rPr>
      </w:pPr>
      <w:r>
        <w:rPr>
          <w:rFonts w:hint="eastAsia" w:ascii="仿宋" w:hAnsi="仿宋" w:eastAsia="仿宋" w:cs="仿宋"/>
          <w:b w:val="0"/>
          <w:bCs w:val="0"/>
          <w:color w:val="auto"/>
          <w:kern w:val="2"/>
          <w:sz w:val="32"/>
          <w:szCs w:val="32"/>
          <w:u w:val="none"/>
          <w:lang w:val="en-US" w:eastAsia="zh-CN"/>
        </w:rPr>
        <w:t>注：期房、二手房组合贷中公积金贷款部分由公积金中心进行贷后管理，</w:t>
      </w:r>
      <w:r>
        <w:rPr>
          <w:rFonts w:hint="eastAsia" w:ascii="仿宋" w:hAnsi="仿宋" w:eastAsia="仿宋" w:cs="仿宋"/>
          <w:b w:val="0"/>
          <w:bCs w:val="0"/>
          <w:color w:val="auto"/>
          <w:kern w:val="2"/>
          <w:sz w:val="32"/>
          <w:szCs w:val="32"/>
          <w:u w:val="none"/>
          <w:lang w:eastAsia="zh-CN"/>
        </w:rPr>
        <w:t>商业贷款部分由商业银行进行贷后管理</w:t>
      </w:r>
      <w:r>
        <w:rPr>
          <w:rFonts w:hint="eastAsia" w:ascii="仿宋" w:hAnsi="仿宋" w:eastAsia="仿宋" w:cs="仿宋"/>
          <w:b w:val="0"/>
          <w:bCs w:val="0"/>
          <w:color w:val="auto"/>
          <w:kern w:val="2"/>
          <w:sz w:val="32"/>
          <w:szCs w:val="32"/>
          <w:u w:val="none"/>
        </w:rPr>
        <w:t>。</w:t>
      </w:r>
    </w:p>
    <w:p w14:paraId="1ACAAD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0" w:firstLineChars="0"/>
        <w:jc w:val="center"/>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kern w:val="0"/>
          <w:sz w:val="32"/>
          <w:szCs w:val="32"/>
          <w:lang w:val="en-US" w:eastAsia="zh-CN" w:bidi="ar-SA"/>
        </w:rPr>
        <w:t>第十章 附 则</w:t>
      </w:r>
    </w:p>
    <w:p w14:paraId="0F6F8B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第二十</w:t>
      </w:r>
      <w:r>
        <w:rPr>
          <w:rFonts w:hint="eastAsia" w:ascii="仿宋" w:hAnsi="仿宋" w:eastAsia="仿宋" w:cs="仿宋"/>
          <w:b/>
          <w:bCs/>
          <w:color w:val="auto"/>
          <w:kern w:val="2"/>
          <w:sz w:val="32"/>
          <w:szCs w:val="32"/>
          <w:lang w:eastAsia="zh-CN"/>
        </w:rPr>
        <w:t>五</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借款人应保证住房贷款专款专用，对挪作他用的，公积金中心按照《住房公积金管理条例》的相关规定处理。</w:t>
      </w:r>
    </w:p>
    <w:p w14:paraId="138683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u w:val="none"/>
          <w:lang w:val="en-US" w:eastAsia="zh-CN"/>
        </w:rPr>
      </w:pPr>
      <w:r>
        <w:rPr>
          <w:rFonts w:hint="eastAsia" w:ascii="仿宋" w:hAnsi="仿宋" w:eastAsia="仿宋" w:cs="仿宋"/>
          <w:b/>
          <w:bCs/>
          <w:color w:val="auto"/>
          <w:kern w:val="2"/>
          <w:sz w:val="32"/>
          <w:szCs w:val="32"/>
          <w:u w:val="none"/>
        </w:rPr>
        <w:t>第</w:t>
      </w:r>
      <w:r>
        <w:rPr>
          <w:rFonts w:hint="eastAsia" w:ascii="仿宋" w:hAnsi="仿宋" w:eastAsia="仿宋" w:cs="仿宋"/>
          <w:b/>
          <w:bCs/>
          <w:color w:val="auto"/>
          <w:kern w:val="2"/>
          <w:sz w:val="32"/>
          <w:szCs w:val="32"/>
          <w:u w:val="none"/>
          <w:lang w:eastAsia="zh-CN"/>
        </w:rPr>
        <w:t>二十六</w:t>
      </w:r>
      <w:r>
        <w:rPr>
          <w:rFonts w:hint="eastAsia" w:ascii="仿宋" w:hAnsi="仿宋" w:eastAsia="仿宋" w:cs="仿宋"/>
          <w:b/>
          <w:bCs/>
          <w:color w:val="auto"/>
          <w:kern w:val="2"/>
          <w:sz w:val="32"/>
          <w:szCs w:val="32"/>
          <w:u w:val="none"/>
        </w:rPr>
        <w:t>条</w:t>
      </w:r>
      <w:r>
        <w:rPr>
          <w:rFonts w:hint="eastAsia" w:ascii="仿宋" w:hAnsi="仿宋" w:eastAsia="仿宋" w:cs="仿宋"/>
          <w:b w:val="0"/>
          <w:bCs w:val="0"/>
          <w:color w:val="auto"/>
          <w:kern w:val="2"/>
          <w:sz w:val="32"/>
          <w:szCs w:val="32"/>
          <w:u w:val="none"/>
          <w:lang w:val="en-US" w:eastAsia="zh-CN"/>
        </w:rPr>
        <w:t xml:space="preserve"> 组合贷业务由公积金中心联合商业银行在三门峡市行政区域范围内施行</w:t>
      </w:r>
      <w:r>
        <w:rPr>
          <w:rFonts w:hint="eastAsia" w:ascii="仿宋" w:hAnsi="仿宋" w:eastAsia="仿宋" w:cs="仿宋"/>
          <w:b w:val="0"/>
          <w:bCs w:val="0"/>
          <w:color w:val="auto"/>
          <w:kern w:val="2"/>
          <w:sz w:val="32"/>
          <w:szCs w:val="32"/>
          <w:u w:val="none"/>
        </w:rPr>
        <w:t>。</w:t>
      </w:r>
    </w:p>
    <w:p w14:paraId="49D691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rPr>
        <w:t>第</w:t>
      </w:r>
      <w:r>
        <w:rPr>
          <w:rFonts w:hint="eastAsia" w:ascii="仿宋" w:hAnsi="仿宋" w:eastAsia="仿宋" w:cs="仿宋"/>
          <w:b/>
          <w:bCs/>
          <w:color w:val="auto"/>
          <w:kern w:val="2"/>
          <w:sz w:val="32"/>
          <w:szCs w:val="32"/>
          <w:lang w:eastAsia="zh-CN"/>
        </w:rPr>
        <w:t>二十七</w:t>
      </w:r>
      <w:r>
        <w:rPr>
          <w:rFonts w:hint="eastAsia" w:ascii="仿宋" w:hAnsi="仿宋" w:eastAsia="仿宋" w:cs="仿宋"/>
          <w:b/>
          <w:bCs/>
          <w:color w:val="auto"/>
          <w:kern w:val="2"/>
          <w:sz w:val="32"/>
          <w:szCs w:val="32"/>
        </w:rPr>
        <w:t>条</w:t>
      </w:r>
      <w:r>
        <w:rPr>
          <w:rFonts w:hint="eastAsia" w:ascii="仿宋" w:hAnsi="仿宋" w:eastAsia="仿宋" w:cs="仿宋"/>
          <w:b w:val="0"/>
          <w:bCs w:val="0"/>
          <w:color w:val="auto"/>
          <w:kern w:val="2"/>
          <w:sz w:val="32"/>
          <w:szCs w:val="32"/>
        </w:rPr>
        <w:t xml:space="preserve"> 本实施细则由公积金中心负责解释。</w:t>
      </w:r>
    </w:p>
    <w:p w14:paraId="7B3F02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微软雅黑" w:eastAsia="仿宋_GB2312"/>
          <w:b w:val="0"/>
          <w:bCs w:val="0"/>
          <w:color w:val="auto"/>
          <w:kern w:val="2"/>
          <w:sz w:val="32"/>
          <w:szCs w:val="32"/>
          <w:lang w:val="en-US" w:eastAsia="zh-CN"/>
        </w:rPr>
      </w:pPr>
    </w:p>
    <w:sectPr>
      <w:footerReference r:id="rId11" w:type="default"/>
      <w:pgSz w:w="11906" w:h="16838"/>
      <w:pgMar w:top="2098" w:right="1474" w:bottom="1417"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2203">
    <w:pPr>
      <w:spacing w:line="1" w:lineRule="atLeast"/>
      <w:ind w:firstLine="400"/>
    </w:pPr>
    <w:r>
      <w:pict>
        <v:shape id="文本框 10" o:spid="_x0000_s2051" o:spt="202" type="#_x0000_t202" style="position:absolute;left:0pt;margin-top:-13.75pt;height:26.3pt;width:75.1pt;mso-position-horizontal:outside;mso-position-horizontal-relative:margin;z-index:251662336;mso-width-relative:page;mso-height-relative:page;" filled="f" stroked="f" coordsize="21600,21600" o:gfxdata="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Dd&#10;4B3ZAAAACgEAAA8AAAAAAAAAAQAgAAAAIgAAAGRycy9kb3ducmV2LnhtbFBLAQIUABQAAAAIAIdO&#10;4kAZD6bqsAEAADwDAAAOAAAAAAAAAAEAIAAAACgBAABkcnMvZTJvRG9jLnhtbFBLBQYAAAAABgAG&#10;AFkBAABKBQAAAAA=&#10;">
          <v:path/>
          <v:fill on="f" focussize="0,0"/>
          <v:stroke on="f" weight="1.25pt" joinstyle="miter"/>
          <v:imagedata o:title=""/>
          <o:lock v:ext="edit"/>
          <v:textbox inset="0mm,0mm,0mm,0mm">
            <w:txbxContent>
              <w:p w14:paraId="02A3C674">
                <w:pPr>
                  <w:pStyle w:val="3"/>
                  <w:ind w:firstLine="560"/>
                  <w:rPr>
                    <w:rFonts w:hint="default"/>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hint="default" w:ascii="仿宋" w:hAnsi="仿宋" w:eastAsia="仿宋" w:cs="仿宋"/>
                    <w:sz w:val="28"/>
                    <w:szCs w:val="28"/>
                  </w:rPr>
                  <w:t>- 3 -</w:t>
                </w:r>
                <w:r>
                  <w:rPr>
                    <w:rFonts w:ascii="仿宋" w:hAnsi="仿宋" w:eastAsia="仿宋" w:cs="仿宋"/>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855D">
    <w:pPr>
      <w:spacing w:line="1" w:lineRule="atLeast"/>
      <w:ind w:firstLine="400"/>
    </w:pPr>
    <w:r>
      <w:pict>
        <v:shape id="文本框 11" o:spid="_x0000_s2049" o:spt="202" type="#_x0000_t202" style="position:absolute;left:0pt;margin-top:-11.4pt;height:27.35pt;width:70.45pt;mso-position-horizontal:outside;mso-position-horizontal-relative:margin;z-index:251663360;mso-width-relative:page;mso-height-relative:page;" filled="f" stroked="f" coordsize="21600,21600" o:gfxdata="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spV5nZAAAACQEAAA8AAAAAAAAAAQAgAAAAIgAAAGRycy9kb3ducmV2LnhtbFBLAQIUABQAAAAI&#10;AIdO4kABhUYQswEAADwDAAAOAAAAAAAAAAEAIAAAACgBAABkcnMvZTJvRG9jLnhtbFBLBQYAAAAA&#10;BgAGAFkBAABNBQAAAAA=&#10;">
          <v:path/>
          <v:fill on="f" focussize="0,0"/>
          <v:stroke on="f" weight="1.25pt" joinstyle="miter"/>
          <v:imagedata o:title=""/>
          <o:lock v:ext="edit"/>
          <v:textbox inset="0mm,0mm,0mm,0mm">
            <w:txbxContent>
              <w:p w14:paraId="2AECA016">
                <w:pPr>
                  <w:pStyle w:val="3"/>
                  <w:ind w:firstLine="560"/>
                  <w:rPr>
                    <w:rFonts w:hint="default"/>
                  </w:rPr>
                </w:pP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hint="default" w:ascii="仿宋" w:hAnsi="仿宋" w:eastAsia="仿宋" w:cs="仿宋"/>
                    <w:sz w:val="28"/>
                    <w:szCs w:val="28"/>
                  </w:rPr>
                  <w:t>- 4 -</w:t>
                </w:r>
                <w:r>
                  <w:rPr>
                    <w:rFonts w:ascii="仿宋" w:hAnsi="仿宋" w:eastAsia="仿宋" w:cs="仿宋"/>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0C732">
    <w:pPr>
      <w:pStyle w:val="3"/>
      <w:ind w:firstLine="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AAC7">
    <w:pPr>
      <w:pStyle w:val="3"/>
    </w:pPr>
    <w:r>
      <w:rPr>
        <w:sz w:val="18"/>
      </w:rPr>
      <w:pict>
        <v:shape id="_x0000_s2053" o:spid="_x0000_s2053"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v:imagedata o:title=""/>
          <o:lock v:ext="edit" aspectratio="f"/>
          <v:textbox inset="0mm,0mm,0mm,0mm" style="mso-fit-shape-to-text:t;">
            <w:txbxContent>
              <w:p w14:paraId="336DC4D4">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FE64">
    <w:pPr>
      <w:spacing w:line="1" w:lineRule="atLeast"/>
      <w:ind w:firstLine="400"/>
    </w:pPr>
    <w:r>
      <w:pict>
        <v:shape id="文本框 2" o:spid="_x0000_s2052" o:spt="202" type="#_x0000_t202" style="height:42.5pt;width:453.5pt;" filled="f" stroked="f" coordsize="21600,21600" o:gfxdata="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PHFk1AAAAAQBAAAPAAAAAAAAAAEAIAAAACIAAABkcnMvZG93bnJldi54bWxQSwECFAAUAAAA&#10;CACHTuJAQxUvm7kBAABVAwAADgAAAAAAAAABACAAAAAjAQAAZHJzL2Uyb0RvYy54bWxQSwUGAAAA&#10;AAYABgBZAQAATgUAAAAA&#10;">
          <v:path/>
          <v:fill on="f" focussize="0,0"/>
          <v:stroke on="f" joinstyle="miter"/>
          <v:imagedata o:title=""/>
          <o:lock v:ext="edit"/>
          <v:textbox inset="0mm,0mm,0mm,0mm">
            <w:txbxContent>
              <w:p w14:paraId="3F66EE52">
                <w:pPr>
                  <w:spacing w:line="334" w:lineRule="atLeast"/>
                  <w:ind w:firstLine="420"/>
                  <w:rPr>
                    <w:sz w:val="21"/>
                  </w:rPr>
                </w:pPr>
              </w:p>
            </w:txbxContent>
          </v:textbox>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BAAB">
    <w:pPr>
      <w:spacing w:line="1" w:lineRule="atLeast"/>
      <w:ind w:firstLine="400"/>
    </w:pPr>
    <w:r>
      <w:pict>
        <v:shape id="文本框 1" o:spid="_x0000_s2050" o:spt="202" type="#_x0000_t202" style="height:42.5pt;width:453.5pt;" filled="f" stroked="f" coordsize="21600,21600" o:gfxdata="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PHFk1AAAAAQBAAAPAAAAAAAAAAEAIAAAACIAAABkcnMvZG93bnJldi54bWxQSwECFAAUAAAA&#10;CACHTuJAGQHyRbkBAABVAwAADgAAAAAAAAABACAAAAAjAQAAZHJzL2Uyb0RvYy54bWxQSwUGAAAA&#10;AAYABgBZAQAATgUAAAAA&#10;">
          <v:path/>
          <v:fill on="f" focussize="0,0"/>
          <v:stroke on="f" joinstyle="miter"/>
          <v:imagedata o:title=""/>
          <o:lock v:ext="edit"/>
          <v:textbox inset="0mm,0mm,0mm,0mm">
            <w:txbxContent>
              <w:p w14:paraId="42DDEE0E">
                <w:pPr>
                  <w:spacing w:line="334" w:lineRule="atLeast"/>
                  <w:ind w:firstLine="420"/>
                  <w:rPr>
                    <w:sz w:val="21"/>
                  </w:rPr>
                </w:pPr>
              </w:p>
            </w:txbxContent>
          </v:textbox>
          <w10:wrap type="non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0CE5">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E125D"/>
    <w:multiLevelType w:val="singleLevel"/>
    <w:tmpl w:val="8B2E125D"/>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1">
    <w:nsid w:val="9900EB7B"/>
    <w:multiLevelType w:val="singleLevel"/>
    <w:tmpl w:val="9900EB7B"/>
    <w:lvl w:ilvl="0" w:tentative="0">
      <w:start w:val="1"/>
      <w:numFmt w:val="decimal"/>
      <w:suff w:val="nothing"/>
      <w:lvlText w:val="%1．"/>
      <w:lvlJc w:val="left"/>
      <w:pPr>
        <w:ind w:left="0" w:firstLine="400"/>
      </w:pPr>
      <w:rPr>
        <w:rFonts w:hint="default"/>
        <w:color w:val="auto"/>
        <w:sz w:val="32"/>
        <w:szCs w:val="32"/>
      </w:rPr>
    </w:lvl>
  </w:abstractNum>
  <w:abstractNum w:abstractNumId="2">
    <w:nsid w:val="9A05E728"/>
    <w:multiLevelType w:val="singleLevel"/>
    <w:tmpl w:val="9A05E728"/>
    <w:lvl w:ilvl="0" w:tentative="0">
      <w:start w:val="1"/>
      <w:numFmt w:val="decimal"/>
      <w:suff w:val="nothing"/>
      <w:lvlText w:val="%1．"/>
      <w:lvlJc w:val="left"/>
      <w:pPr>
        <w:ind w:left="0" w:firstLine="400"/>
      </w:pPr>
      <w:rPr>
        <w:rFonts w:hint="default"/>
        <w:sz w:val="32"/>
        <w:szCs w:val="32"/>
      </w:rPr>
    </w:lvl>
  </w:abstractNum>
  <w:abstractNum w:abstractNumId="3">
    <w:nsid w:val="A0AF65C1"/>
    <w:multiLevelType w:val="singleLevel"/>
    <w:tmpl w:val="A0AF65C1"/>
    <w:lvl w:ilvl="0" w:tentative="0">
      <w:start w:val="15"/>
      <w:numFmt w:val="chineseCounting"/>
      <w:suff w:val="space"/>
      <w:lvlText w:val="第%1条"/>
      <w:lvlJc w:val="left"/>
      <w:rPr>
        <w:rFonts w:hint="eastAsia"/>
        <w:b/>
        <w:bCs/>
      </w:rPr>
    </w:lvl>
  </w:abstractNum>
  <w:abstractNum w:abstractNumId="4">
    <w:nsid w:val="A89BA215"/>
    <w:multiLevelType w:val="singleLevel"/>
    <w:tmpl w:val="A89BA215"/>
    <w:lvl w:ilvl="0" w:tentative="0">
      <w:start w:val="1"/>
      <w:numFmt w:val="decimal"/>
      <w:suff w:val="nothing"/>
      <w:lvlText w:val="%1．"/>
      <w:lvlJc w:val="left"/>
      <w:pPr>
        <w:ind w:left="0" w:firstLine="400"/>
      </w:pPr>
      <w:rPr>
        <w:rFonts w:hint="default"/>
        <w:sz w:val="32"/>
        <w:szCs w:val="32"/>
      </w:rPr>
    </w:lvl>
  </w:abstractNum>
  <w:abstractNum w:abstractNumId="5">
    <w:nsid w:val="AF0DED9C"/>
    <w:multiLevelType w:val="singleLevel"/>
    <w:tmpl w:val="AF0DED9C"/>
    <w:lvl w:ilvl="0" w:tentative="0">
      <w:start w:val="1"/>
      <w:numFmt w:val="decimal"/>
      <w:suff w:val="nothing"/>
      <w:lvlText w:val="%1．"/>
      <w:lvlJc w:val="left"/>
      <w:pPr>
        <w:ind w:left="0" w:firstLine="400"/>
      </w:pPr>
      <w:rPr>
        <w:rFonts w:hint="default"/>
        <w:color w:val="auto"/>
        <w:sz w:val="32"/>
        <w:szCs w:val="32"/>
      </w:rPr>
    </w:lvl>
  </w:abstractNum>
  <w:abstractNum w:abstractNumId="6">
    <w:nsid w:val="AF46442F"/>
    <w:multiLevelType w:val="singleLevel"/>
    <w:tmpl w:val="AF46442F"/>
    <w:lvl w:ilvl="0" w:tentative="0">
      <w:start w:val="1"/>
      <w:numFmt w:val="chineseCounting"/>
      <w:suff w:val="nothing"/>
      <w:lvlText w:val="（%1）"/>
      <w:lvlJc w:val="left"/>
      <w:pPr>
        <w:ind w:left="0" w:firstLine="420"/>
      </w:pPr>
      <w:rPr>
        <w:rFonts w:hint="eastAsia"/>
        <w:sz w:val="32"/>
        <w:szCs w:val="32"/>
      </w:rPr>
    </w:lvl>
  </w:abstractNum>
  <w:abstractNum w:abstractNumId="7">
    <w:nsid w:val="B012C95B"/>
    <w:multiLevelType w:val="singleLevel"/>
    <w:tmpl w:val="B012C95B"/>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8">
    <w:nsid w:val="B0506BDE"/>
    <w:multiLevelType w:val="singleLevel"/>
    <w:tmpl w:val="B0506BDE"/>
    <w:lvl w:ilvl="0" w:tentative="0">
      <w:start w:val="1"/>
      <w:numFmt w:val="decimal"/>
      <w:suff w:val="nothing"/>
      <w:lvlText w:val="（%1）"/>
      <w:lvlJc w:val="left"/>
      <w:rPr>
        <w:rFonts w:hint="default"/>
        <w:sz w:val="32"/>
        <w:szCs w:val="32"/>
      </w:rPr>
    </w:lvl>
  </w:abstractNum>
  <w:abstractNum w:abstractNumId="9">
    <w:nsid w:val="C0D6D22D"/>
    <w:multiLevelType w:val="singleLevel"/>
    <w:tmpl w:val="C0D6D22D"/>
    <w:lvl w:ilvl="0" w:tentative="0">
      <w:start w:val="1"/>
      <w:numFmt w:val="decimal"/>
      <w:suff w:val="nothing"/>
      <w:lvlText w:val="%1．"/>
      <w:lvlJc w:val="left"/>
      <w:pPr>
        <w:ind w:left="0" w:firstLine="400"/>
      </w:pPr>
      <w:rPr>
        <w:rFonts w:hint="default"/>
        <w:b w:val="0"/>
        <w:bCs w:val="0"/>
        <w:sz w:val="32"/>
        <w:szCs w:val="32"/>
      </w:rPr>
    </w:lvl>
  </w:abstractNum>
  <w:abstractNum w:abstractNumId="10">
    <w:nsid w:val="C49BFA7F"/>
    <w:multiLevelType w:val="singleLevel"/>
    <w:tmpl w:val="C49BFA7F"/>
    <w:lvl w:ilvl="0" w:tentative="0">
      <w:start w:val="1"/>
      <w:numFmt w:val="decimal"/>
      <w:suff w:val="nothing"/>
      <w:lvlText w:val="（%1）"/>
      <w:lvlJc w:val="left"/>
      <w:rPr>
        <w:rFonts w:hint="default"/>
        <w:sz w:val="32"/>
        <w:szCs w:val="32"/>
      </w:rPr>
    </w:lvl>
  </w:abstractNum>
  <w:abstractNum w:abstractNumId="11">
    <w:nsid w:val="C5DCDB52"/>
    <w:multiLevelType w:val="singleLevel"/>
    <w:tmpl w:val="C5DCDB52"/>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12">
    <w:nsid w:val="CEE747E3"/>
    <w:multiLevelType w:val="singleLevel"/>
    <w:tmpl w:val="CEE747E3"/>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13">
    <w:nsid w:val="D03A0CDF"/>
    <w:multiLevelType w:val="singleLevel"/>
    <w:tmpl w:val="D03A0CDF"/>
    <w:lvl w:ilvl="0" w:tentative="0">
      <w:start w:val="1"/>
      <w:numFmt w:val="decimal"/>
      <w:suff w:val="nothing"/>
      <w:lvlText w:val="（%1）"/>
      <w:lvlJc w:val="left"/>
      <w:rPr>
        <w:rFonts w:hint="default"/>
        <w:sz w:val="32"/>
        <w:szCs w:val="32"/>
      </w:rPr>
    </w:lvl>
  </w:abstractNum>
  <w:abstractNum w:abstractNumId="14">
    <w:nsid w:val="D3B153C1"/>
    <w:multiLevelType w:val="singleLevel"/>
    <w:tmpl w:val="D3B153C1"/>
    <w:lvl w:ilvl="0" w:tentative="0">
      <w:start w:val="1"/>
      <w:numFmt w:val="decimal"/>
      <w:suff w:val="nothing"/>
      <w:lvlText w:val="%1．"/>
      <w:lvlJc w:val="left"/>
      <w:pPr>
        <w:ind w:left="0" w:firstLine="400"/>
      </w:pPr>
      <w:rPr>
        <w:rFonts w:hint="default"/>
        <w:sz w:val="32"/>
        <w:szCs w:val="32"/>
      </w:rPr>
    </w:lvl>
  </w:abstractNum>
  <w:abstractNum w:abstractNumId="15">
    <w:nsid w:val="D85D062B"/>
    <w:multiLevelType w:val="singleLevel"/>
    <w:tmpl w:val="D85D062B"/>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16">
    <w:nsid w:val="E1368DDC"/>
    <w:multiLevelType w:val="singleLevel"/>
    <w:tmpl w:val="E1368DDC"/>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17">
    <w:nsid w:val="E550A351"/>
    <w:multiLevelType w:val="singleLevel"/>
    <w:tmpl w:val="E550A351"/>
    <w:lvl w:ilvl="0" w:tentative="0">
      <w:start w:val="1"/>
      <w:numFmt w:val="decimal"/>
      <w:suff w:val="nothing"/>
      <w:lvlText w:val="%1．"/>
      <w:lvlJc w:val="left"/>
      <w:pPr>
        <w:ind w:left="0" w:firstLine="400"/>
      </w:pPr>
      <w:rPr>
        <w:rFonts w:hint="default"/>
      </w:rPr>
    </w:lvl>
  </w:abstractNum>
  <w:abstractNum w:abstractNumId="18">
    <w:nsid w:val="EB0653F4"/>
    <w:multiLevelType w:val="singleLevel"/>
    <w:tmpl w:val="EB0653F4"/>
    <w:lvl w:ilvl="0" w:tentative="0">
      <w:start w:val="1"/>
      <w:numFmt w:val="decimal"/>
      <w:suff w:val="nothing"/>
      <w:lvlText w:val="%1．"/>
      <w:lvlJc w:val="left"/>
      <w:pPr>
        <w:ind w:left="0" w:firstLine="400"/>
      </w:pPr>
      <w:rPr>
        <w:rFonts w:hint="default"/>
        <w:sz w:val="32"/>
        <w:szCs w:val="32"/>
      </w:rPr>
    </w:lvl>
  </w:abstractNum>
  <w:abstractNum w:abstractNumId="19">
    <w:nsid w:val="EDFBED6F"/>
    <w:multiLevelType w:val="singleLevel"/>
    <w:tmpl w:val="EDFBED6F"/>
    <w:lvl w:ilvl="0" w:tentative="0">
      <w:start w:val="1"/>
      <w:numFmt w:val="chineseCounting"/>
      <w:suff w:val="nothing"/>
      <w:lvlText w:val="（%1）"/>
      <w:lvlJc w:val="left"/>
      <w:rPr>
        <w:rFonts w:hint="eastAsia"/>
        <w:sz w:val="32"/>
        <w:szCs w:val="32"/>
      </w:rPr>
    </w:lvl>
  </w:abstractNum>
  <w:abstractNum w:abstractNumId="20">
    <w:nsid w:val="F1957B96"/>
    <w:multiLevelType w:val="singleLevel"/>
    <w:tmpl w:val="F1957B96"/>
    <w:lvl w:ilvl="0" w:tentative="0">
      <w:start w:val="1"/>
      <w:numFmt w:val="chineseCounting"/>
      <w:suff w:val="nothing"/>
      <w:lvlText w:val="（%1）"/>
      <w:lvlJc w:val="left"/>
      <w:pPr>
        <w:ind w:left="0" w:firstLine="420"/>
      </w:pPr>
      <w:rPr>
        <w:rFonts w:hint="eastAsia"/>
        <w:sz w:val="32"/>
        <w:szCs w:val="32"/>
      </w:rPr>
    </w:lvl>
  </w:abstractNum>
  <w:abstractNum w:abstractNumId="21">
    <w:nsid w:val="F4392889"/>
    <w:multiLevelType w:val="singleLevel"/>
    <w:tmpl w:val="F4392889"/>
    <w:lvl w:ilvl="0" w:tentative="0">
      <w:start w:val="1"/>
      <w:numFmt w:val="chineseCounting"/>
      <w:suff w:val="nothing"/>
      <w:lvlText w:val="（%1）"/>
      <w:lvlJc w:val="left"/>
      <w:pPr>
        <w:ind w:left="0" w:firstLine="420"/>
      </w:pPr>
      <w:rPr>
        <w:rFonts w:hint="eastAsia"/>
        <w:sz w:val="32"/>
        <w:szCs w:val="32"/>
      </w:rPr>
    </w:lvl>
  </w:abstractNum>
  <w:abstractNum w:abstractNumId="22">
    <w:nsid w:val="FFC02426"/>
    <w:multiLevelType w:val="singleLevel"/>
    <w:tmpl w:val="FFC02426"/>
    <w:lvl w:ilvl="0" w:tentative="0">
      <w:start w:val="1"/>
      <w:numFmt w:val="decimal"/>
      <w:suff w:val="nothing"/>
      <w:lvlText w:val="（%1）"/>
      <w:lvlJc w:val="left"/>
      <w:rPr>
        <w:rFonts w:hint="default"/>
        <w:sz w:val="32"/>
        <w:szCs w:val="32"/>
      </w:rPr>
    </w:lvl>
  </w:abstractNum>
  <w:abstractNum w:abstractNumId="23">
    <w:nsid w:val="01E22BC0"/>
    <w:multiLevelType w:val="singleLevel"/>
    <w:tmpl w:val="01E22BC0"/>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24">
    <w:nsid w:val="02BA81FE"/>
    <w:multiLevelType w:val="singleLevel"/>
    <w:tmpl w:val="02BA81FE"/>
    <w:lvl w:ilvl="0" w:tentative="0">
      <w:start w:val="1"/>
      <w:numFmt w:val="decimal"/>
      <w:suff w:val="nothing"/>
      <w:lvlText w:val="%1．"/>
      <w:lvlJc w:val="left"/>
      <w:pPr>
        <w:ind w:left="0" w:firstLine="400"/>
      </w:pPr>
      <w:rPr>
        <w:rFonts w:hint="default"/>
        <w:color w:val="auto"/>
      </w:rPr>
    </w:lvl>
  </w:abstractNum>
  <w:abstractNum w:abstractNumId="25">
    <w:nsid w:val="03502881"/>
    <w:multiLevelType w:val="singleLevel"/>
    <w:tmpl w:val="03502881"/>
    <w:lvl w:ilvl="0" w:tentative="0">
      <w:start w:val="1"/>
      <w:numFmt w:val="decimal"/>
      <w:suff w:val="nothing"/>
      <w:lvlText w:val="（%1）"/>
      <w:lvlJc w:val="left"/>
      <w:rPr>
        <w:rFonts w:hint="default"/>
        <w:sz w:val="32"/>
        <w:szCs w:val="32"/>
      </w:rPr>
    </w:lvl>
  </w:abstractNum>
  <w:abstractNum w:abstractNumId="26">
    <w:nsid w:val="14FBFDAA"/>
    <w:multiLevelType w:val="singleLevel"/>
    <w:tmpl w:val="14FBFDAA"/>
    <w:lvl w:ilvl="0" w:tentative="0">
      <w:start w:val="1"/>
      <w:numFmt w:val="chineseCounting"/>
      <w:suff w:val="nothing"/>
      <w:lvlText w:val="（%1）"/>
      <w:lvlJc w:val="left"/>
      <w:pPr>
        <w:ind w:left="0" w:firstLine="420"/>
      </w:pPr>
      <w:rPr>
        <w:rFonts w:hint="eastAsia"/>
        <w:sz w:val="32"/>
        <w:szCs w:val="32"/>
      </w:rPr>
    </w:lvl>
  </w:abstractNum>
  <w:abstractNum w:abstractNumId="27">
    <w:nsid w:val="1AC6C3E5"/>
    <w:multiLevelType w:val="singleLevel"/>
    <w:tmpl w:val="1AC6C3E5"/>
    <w:lvl w:ilvl="0" w:tentative="0">
      <w:start w:val="1"/>
      <w:numFmt w:val="decimal"/>
      <w:suff w:val="nothing"/>
      <w:lvlText w:val="（%1）"/>
      <w:lvlJc w:val="left"/>
      <w:rPr>
        <w:rFonts w:hint="default"/>
        <w:sz w:val="32"/>
        <w:szCs w:val="32"/>
      </w:rPr>
    </w:lvl>
  </w:abstractNum>
  <w:abstractNum w:abstractNumId="28">
    <w:nsid w:val="1C08A6BF"/>
    <w:multiLevelType w:val="singleLevel"/>
    <w:tmpl w:val="1C08A6BF"/>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29">
    <w:nsid w:val="295253B9"/>
    <w:multiLevelType w:val="singleLevel"/>
    <w:tmpl w:val="295253B9"/>
    <w:lvl w:ilvl="0" w:tentative="0">
      <w:start w:val="1"/>
      <w:numFmt w:val="decimal"/>
      <w:suff w:val="nothing"/>
      <w:lvlText w:val="%1．"/>
      <w:lvlJc w:val="left"/>
      <w:pPr>
        <w:ind w:left="0" w:firstLine="400"/>
      </w:pPr>
      <w:rPr>
        <w:rFonts w:hint="default"/>
        <w:sz w:val="32"/>
        <w:szCs w:val="32"/>
      </w:rPr>
    </w:lvl>
  </w:abstractNum>
  <w:abstractNum w:abstractNumId="30">
    <w:nsid w:val="2EE8DF58"/>
    <w:multiLevelType w:val="singleLevel"/>
    <w:tmpl w:val="2EE8DF58"/>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31">
    <w:nsid w:val="33B992F2"/>
    <w:multiLevelType w:val="singleLevel"/>
    <w:tmpl w:val="33B992F2"/>
    <w:lvl w:ilvl="0" w:tentative="0">
      <w:start w:val="1"/>
      <w:numFmt w:val="decimal"/>
      <w:suff w:val="nothing"/>
      <w:lvlText w:val="%1．"/>
      <w:lvlJc w:val="left"/>
      <w:pPr>
        <w:ind w:left="0" w:firstLine="400"/>
      </w:pPr>
      <w:rPr>
        <w:rFonts w:hint="default"/>
        <w:sz w:val="32"/>
        <w:szCs w:val="32"/>
      </w:rPr>
    </w:lvl>
  </w:abstractNum>
  <w:abstractNum w:abstractNumId="32">
    <w:nsid w:val="4099DF05"/>
    <w:multiLevelType w:val="singleLevel"/>
    <w:tmpl w:val="4099DF05"/>
    <w:lvl w:ilvl="0" w:tentative="0">
      <w:start w:val="1"/>
      <w:numFmt w:val="decimal"/>
      <w:suff w:val="nothing"/>
      <w:lvlText w:val="%1．"/>
      <w:lvlJc w:val="left"/>
      <w:pPr>
        <w:ind w:left="0" w:firstLine="400"/>
      </w:pPr>
      <w:rPr>
        <w:rFonts w:hint="default"/>
        <w:sz w:val="32"/>
        <w:szCs w:val="32"/>
      </w:rPr>
    </w:lvl>
  </w:abstractNum>
  <w:abstractNum w:abstractNumId="33">
    <w:nsid w:val="444C5335"/>
    <w:multiLevelType w:val="singleLevel"/>
    <w:tmpl w:val="444C5335"/>
    <w:lvl w:ilvl="0" w:tentative="0">
      <w:start w:val="1"/>
      <w:numFmt w:val="decimal"/>
      <w:suff w:val="nothing"/>
      <w:lvlText w:val="%1．"/>
      <w:lvlJc w:val="left"/>
      <w:pPr>
        <w:ind w:left="0" w:firstLine="400"/>
      </w:pPr>
      <w:rPr>
        <w:rFonts w:hint="default"/>
        <w:sz w:val="32"/>
        <w:szCs w:val="32"/>
      </w:rPr>
    </w:lvl>
  </w:abstractNum>
  <w:abstractNum w:abstractNumId="34">
    <w:nsid w:val="4C5A3C4A"/>
    <w:multiLevelType w:val="singleLevel"/>
    <w:tmpl w:val="4C5A3C4A"/>
    <w:lvl w:ilvl="0" w:tentative="0">
      <w:start w:val="1"/>
      <w:numFmt w:val="decimal"/>
      <w:suff w:val="nothing"/>
      <w:lvlText w:val="（%1）"/>
      <w:lvlJc w:val="left"/>
      <w:rPr>
        <w:rFonts w:hint="default"/>
        <w:sz w:val="32"/>
        <w:szCs w:val="32"/>
      </w:rPr>
    </w:lvl>
  </w:abstractNum>
  <w:abstractNum w:abstractNumId="35">
    <w:nsid w:val="4D1FC58C"/>
    <w:multiLevelType w:val="singleLevel"/>
    <w:tmpl w:val="4D1FC58C"/>
    <w:lvl w:ilvl="0" w:tentative="0">
      <w:start w:val="1"/>
      <w:numFmt w:val="decimal"/>
      <w:suff w:val="nothing"/>
      <w:lvlText w:val="%1．"/>
      <w:lvlJc w:val="left"/>
      <w:pPr>
        <w:ind w:left="0" w:firstLine="400"/>
      </w:pPr>
      <w:rPr>
        <w:rFonts w:hint="default"/>
        <w:sz w:val="32"/>
        <w:szCs w:val="32"/>
      </w:rPr>
    </w:lvl>
  </w:abstractNum>
  <w:abstractNum w:abstractNumId="36">
    <w:nsid w:val="57E031B2"/>
    <w:multiLevelType w:val="singleLevel"/>
    <w:tmpl w:val="57E031B2"/>
    <w:lvl w:ilvl="0" w:tentative="0">
      <w:start w:val="1"/>
      <w:numFmt w:val="decimal"/>
      <w:suff w:val="nothing"/>
      <w:lvlText w:val="%1．"/>
      <w:lvlJc w:val="left"/>
      <w:pPr>
        <w:ind w:left="0" w:firstLine="400"/>
      </w:pPr>
      <w:rPr>
        <w:rFonts w:hint="default"/>
        <w:sz w:val="32"/>
        <w:szCs w:val="32"/>
      </w:rPr>
    </w:lvl>
  </w:abstractNum>
  <w:abstractNum w:abstractNumId="37">
    <w:nsid w:val="5853F2C1"/>
    <w:multiLevelType w:val="singleLevel"/>
    <w:tmpl w:val="5853F2C1"/>
    <w:lvl w:ilvl="0" w:tentative="0">
      <w:start w:val="1"/>
      <w:numFmt w:val="decimal"/>
      <w:suff w:val="nothing"/>
      <w:lvlText w:val="（%1）"/>
      <w:lvlJc w:val="left"/>
      <w:rPr>
        <w:rFonts w:hint="default"/>
        <w:sz w:val="32"/>
        <w:szCs w:val="32"/>
      </w:rPr>
    </w:lvl>
  </w:abstractNum>
  <w:abstractNum w:abstractNumId="38">
    <w:nsid w:val="62D8A079"/>
    <w:multiLevelType w:val="singleLevel"/>
    <w:tmpl w:val="62D8A079"/>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39">
    <w:nsid w:val="664809C4"/>
    <w:multiLevelType w:val="singleLevel"/>
    <w:tmpl w:val="664809C4"/>
    <w:lvl w:ilvl="0" w:tentative="0">
      <w:start w:val="1"/>
      <w:numFmt w:val="decimal"/>
      <w:suff w:val="nothing"/>
      <w:lvlText w:val="%1．"/>
      <w:lvlJc w:val="left"/>
      <w:pPr>
        <w:ind w:left="0" w:firstLine="400"/>
      </w:pPr>
      <w:rPr>
        <w:rFonts w:hint="default"/>
      </w:rPr>
    </w:lvl>
  </w:abstractNum>
  <w:abstractNum w:abstractNumId="40">
    <w:nsid w:val="688A955C"/>
    <w:multiLevelType w:val="singleLevel"/>
    <w:tmpl w:val="688A955C"/>
    <w:lvl w:ilvl="0" w:tentative="0">
      <w:start w:val="12"/>
      <w:numFmt w:val="chineseCounting"/>
      <w:suff w:val="space"/>
      <w:lvlText w:val="第%1条"/>
      <w:lvlJc w:val="left"/>
      <w:rPr>
        <w:rFonts w:hint="eastAsia"/>
      </w:rPr>
    </w:lvl>
  </w:abstractNum>
  <w:abstractNum w:abstractNumId="41">
    <w:nsid w:val="76911BB6"/>
    <w:multiLevelType w:val="singleLevel"/>
    <w:tmpl w:val="76911BB6"/>
    <w:lvl w:ilvl="0" w:tentative="0">
      <w:start w:val="1"/>
      <w:numFmt w:val="chineseCounting"/>
      <w:suff w:val="nothing"/>
      <w:lvlText w:val="（%1）"/>
      <w:lvlJc w:val="left"/>
      <w:pPr>
        <w:ind w:left="0" w:firstLine="420"/>
      </w:pPr>
      <w:rPr>
        <w:rFonts w:hint="eastAsia"/>
        <w:color w:val="auto"/>
      </w:rPr>
    </w:lvl>
  </w:abstractNum>
  <w:num w:numId="1">
    <w:abstractNumId w:val="18"/>
  </w:num>
  <w:num w:numId="2">
    <w:abstractNumId w:val="24"/>
  </w:num>
  <w:num w:numId="3">
    <w:abstractNumId w:val="17"/>
  </w:num>
  <w:num w:numId="4">
    <w:abstractNumId w:val="20"/>
  </w:num>
  <w:num w:numId="5">
    <w:abstractNumId w:val="4"/>
  </w:num>
  <w:num w:numId="6">
    <w:abstractNumId w:val="34"/>
  </w:num>
  <w:num w:numId="7">
    <w:abstractNumId w:val="36"/>
  </w:num>
  <w:num w:numId="8">
    <w:abstractNumId w:val="1"/>
  </w:num>
  <w:num w:numId="9">
    <w:abstractNumId w:val="40"/>
  </w:num>
  <w:num w:numId="10">
    <w:abstractNumId w:val="19"/>
  </w:num>
  <w:num w:numId="11">
    <w:abstractNumId w:val="6"/>
  </w:num>
  <w:num w:numId="12">
    <w:abstractNumId w:val="31"/>
  </w:num>
  <w:num w:numId="13">
    <w:abstractNumId w:val="8"/>
  </w:num>
  <w:num w:numId="14">
    <w:abstractNumId w:val="25"/>
  </w:num>
  <w:num w:numId="15">
    <w:abstractNumId w:val="26"/>
  </w:num>
  <w:num w:numId="16">
    <w:abstractNumId w:val="5"/>
  </w:num>
  <w:num w:numId="17">
    <w:abstractNumId w:val="39"/>
  </w:num>
  <w:num w:numId="18">
    <w:abstractNumId w:val="21"/>
  </w:num>
  <w:num w:numId="19">
    <w:abstractNumId w:val="37"/>
  </w:num>
  <w:num w:numId="20">
    <w:abstractNumId w:val="27"/>
  </w:num>
  <w:num w:numId="21">
    <w:abstractNumId w:val="22"/>
  </w:num>
  <w:num w:numId="22">
    <w:abstractNumId w:val="2"/>
  </w:num>
  <w:num w:numId="23">
    <w:abstractNumId w:val="35"/>
  </w:num>
  <w:num w:numId="24">
    <w:abstractNumId w:val="9"/>
  </w:num>
  <w:num w:numId="25">
    <w:abstractNumId w:val="41"/>
  </w:num>
  <w:num w:numId="26">
    <w:abstractNumId w:val="14"/>
  </w:num>
  <w:num w:numId="27">
    <w:abstractNumId w:val="33"/>
  </w:num>
  <w:num w:numId="28">
    <w:abstractNumId w:val="32"/>
  </w:num>
  <w:num w:numId="29">
    <w:abstractNumId w:val="13"/>
  </w:num>
  <w:num w:numId="30">
    <w:abstractNumId w:val="10"/>
  </w:num>
  <w:num w:numId="31">
    <w:abstractNumId w:val="29"/>
  </w:num>
  <w:num w:numId="32">
    <w:abstractNumId w:val="3"/>
  </w:num>
  <w:num w:numId="33">
    <w:abstractNumId w:val="23"/>
  </w:num>
  <w:num w:numId="34">
    <w:abstractNumId w:val="15"/>
  </w:num>
  <w:num w:numId="35">
    <w:abstractNumId w:val="11"/>
  </w:num>
  <w:num w:numId="36">
    <w:abstractNumId w:val="7"/>
  </w:num>
  <w:num w:numId="37">
    <w:abstractNumId w:val="30"/>
  </w:num>
  <w:num w:numId="38">
    <w:abstractNumId w:val="16"/>
  </w:num>
  <w:num w:numId="39">
    <w:abstractNumId w:val="38"/>
  </w:num>
  <w:num w:numId="40">
    <w:abstractNumId w:val="28"/>
  </w:num>
  <w:num w:numId="41">
    <w:abstractNumId w:val="12"/>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839"/>
  <w:evenAndOddHeaders w:val="1"/>
  <w:drawingGridHorizontalSpacing w:val="100"/>
  <w:drawingGridVerticalSpacing w:val="0"/>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numFmt w:val="decimalHalfWidth"/>
    <w:footnote w:id="0"/>
    <w:footnote w:id="1"/>
  </w:footnotePr>
  <w:endnotePr>
    <w:numFmt w:val="chineseCounting"/>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YjczNDIxMGJkMjZjMTk5Mjc4YjZkYzEyNTJkNzgifQ=="/>
  </w:docVars>
  <w:rsids>
    <w:rsidRoot w:val="00172A27"/>
    <w:rsid w:val="0004434A"/>
    <w:rsid w:val="0007485B"/>
    <w:rsid w:val="000824C4"/>
    <w:rsid w:val="000D148B"/>
    <w:rsid w:val="000E0728"/>
    <w:rsid w:val="00152258"/>
    <w:rsid w:val="00152D54"/>
    <w:rsid w:val="00172A27"/>
    <w:rsid w:val="00191A08"/>
    <w:rsid w:val="001922EB"/>
    <w:rsid w:val="001B2231"/>
    <w:rsid w:val="002258D3"/>
    <w:rsid w:val="00256C3B"/>
    <w:rsid w:val="002959A5"/>
    <w:rsid w:val="002D128B"/>
    <w:rsid w:val="002F0200"/>
    <w:rsid w:val="002F1B7E"/>
    <w:rsid w:val="003117BF"/>
    <w:rsid w:val="003B760A"/>
    <w:rsid w:val="003D74A7"/>
    <w:rsid w:val="004C19E9"/>
    <w:rsid w:val="006C0FC6"/>
    <w:rsid w:val="006F737B"/>
    <w:rsid w:val="00704FF1"/>
    <w:rsid w:val="0070733D"/>
    <w:rsid w:val="00752003"/>
    <w:rsid w:val="00774279"/>
    <w:rsid w:val="00782D76"/>
    <w:rsid w:val="007A7B9D"/>
    <w:rsid w:val="007D1E20"/>
    <w:rsid w:val="007D25F6"/>
    <w:rsid w:val="00821D81"/>
    <w:rsid w:val="00864AB3"/>
    <w:rsid w:val="008B712E"/>
    <w:rsid w:val="008D7C66"/>
    <w:rsid w:val="00974911"/>
    <w:rsid w:val="00997F35"/>
    <w:rsid w:val="009C27BB"/>
    <w:rsid w:val="009F496A"/>
    <w:rsid w:val="00AE4416"/>
    <w:rsid w:val="00AF0887"/>
    <w:rsid w:val="00AF1BAD"/>
    <w:rsid w:val="00B00EF7"/>
    <w:rsid w:val="00B26DB6"/>
    <w:rsid w:val="00C00170"/>
    <w:rsid w:val="00C14510"/>
    <w:rsid w:val="00C313A4"/>
    <w:rsid w:val="00C55B4D"/>
    <w:rsid w:val="00C71EF6"/>
    <w:rsid w:val="00CF4390"/>
    <w:rsid w:val="00D048E9"/>
    <w:rsid w:val="00D1305F"/>
    <w:rsid w:val="00D26AE5"/>
    <w:rsid w:val="00D51DCA"/>
    <w:rsid w:val="00DC0C2D"/>
    <w:rsid w:val="00DC1822"/>
    <w:rsid w:val="00E413DA"/>
    <w:rsid w:val="00E5230E"/>
    <w:rsid w:val="00E55487"/>
    <w:rsid w:val="00E60EF4"/>
    <w:rsid w:val="00EA03EB"/>
    <w:rsid w:val="00FF1437"/>
    <w:rsid w:val="01BB1639"/>
    <w:rsid w:val="02F37E97"/>
    <w:rsid w:val="04A13D6D"/>
    <w:rsid w:val="04D72CCC"/>
    <w:rsid w:val="04EB6C5D"/>
    <w:rsid w:val="06455205"/>
    <w:rsid w:val="0721328E"/>
    <w:rsid w:val="074E4030"/>
    <w:rsid w:val="0768700D"/>
    <w:rsid w:val="078C7909"/>
    <w:rsid w:val="07BA678D"/>
    <w:rsid w:val="08523EF1"/>
    <w:rsid w:val="09F14C22"/>
    <w:rsid w:val="0A582819"/>
    <w:rsid w:val="0AD44359"/>
    <w:rsid w:val="0BBF162A"/>
    <w:rsid w:val="0DB3597E"/>
    <w:rsid w:val="0DF5201B"/>
    <w:rsid w:val="0E6A1E86"/>
    <w:rsid w:val="0F5F62E1"/>
    <w:rsid w:val="10090C8A"/>
    <w:rsid w:val="1060103A"/>
    <w:rsid w:val="10B91024"/>
    <w:rsid w:val="10C72025"/>
    <w:rsid w:val="1165697E"/>
    <w:rsid w:val="11F4118E"/>
    <w:rsid w:val="12C42B15"/>
    <w:rsid w:val="15CA4744"/>
    <w:rsid w:val="17E539A4"/>
    <w:rsid w:val="1817307E"/>
    <w:rsid w:val="185E6D36"/>
    <w:rsid w:val="18BE4199"/>
    <w:rsid w:val="19745EF3"/>
    <w:rsid w:val="1A1D0666"/>
    <w:rsid w:val="1AC75FA4"/>
    <w:rsid w:val="1AF62976"/>
    <w:rsid w:val="1B040045"/>
    <w:rsid w:val="1B52379F"/>
    <w:rsid w:val="1BCD5FBB"/>
    <w:rsid w:val="1C0948DA"/>
    <w:rsid w:val="1C686781"/>
    <w:rsid w:val="1C904498"/>
    <w:rsid w:val="1C962702"/>
    <w:rsid w:val="1CC15C47"/>
    <w:rsid w:val="1CC4454A"/>
    <w:rsid w:val="1D7A0EC8"/>
    <w:rsid w:val="1D907AA5"/>
    <w:rsid w:val="1E1403AC"/>
    <w:rsid w:val="1E326EC4"/>
    <w:rsid w:val="1E5A5412"/>
    <w:rsid w:val="1E635D17"/>
    <w:rsid w:val="1F9F2EB1"/>
    <w:rsid w:val="20910F9C"/>
    <w:rsid w:val="21D24614"/>
    <w:rsid w:val="22134A75"/>
    <w:rsid w:val="232106E5"/>
    <w:rsid w:val="23883E6A"/>
    <w:rsid w:val="242F42B8"/>
    <w:rsid w:val="24502737"/>
    <w:rsid w:val="25691008"/>
    <w:rsid w:val="26541ACC"/>
    <w:rsid w:val="268C113B"/>
    <w:rsid w:val="270810FD"/>
    <w:rsid w:val="2712207D"/>
    <w:rsid w:val="276F7C8C"/>
    <w:rsid w:val="277D57C3"/>
    <w:rsid w:val="27933FCE"/>
    <w:rsid w:val="280A43E1"/>
    <w:rsid w:val="2A9A056A"/>
    <w:rsid w:val="2B195446"/>
    <w:rsid w:val="2B627B29"/>
    <w:rsid w:val="2B647488"/>
    <w:rsid w:val="2B815160"/>
    <w:rsid w:val="2BC4676F"/>
    <w:rsid w:val="2C2B2899"/>
    <w:rsid w:val="2C2C6221"/>
    <w:rsid w:val="2C423F03"/>
    <w:rsid w:val="2C6C17E8"/>
    <w:rsid w:val="2DAD291C"/>
    <w:rsid w:val="2F8D6825"/>
    <w:rsid w:val="305347ED"/>
    <w:rsid w:val="30CC3D9F"/>
    <w:rsid w:val="313403E5"/>
    <w:rsid w:val="318170A3"/>
    <w:rsid w:val="31BF619E"/>
    <w:rsid w:val="33005CD4"/>
    <w:rsid w:val="3307696F"/>
    <w:rsid w:val="351F3333"/>
    <w:rsid w:val="356B4B87"/>
    <w:rsid w:val="35A67A9A"/>
    <w:rsid w:val="35BA679C"/>
    <w:rsid w:val="35D1505C"/>
    <w:rsid w:val="36336DAC"/>
    <w:rsid w:val="36A056B5"/>
    <w:rsid w:val="36FC0275"/>
    <w:rsid w:val="37A9286A"/>
    <w:rsid w:val="37E54BC5"/>
    <w:rsid w:val="38126382"/>
    <w:rsid w:val="390F1568"/>
    <w:rsid w:val="392A0261"/>
    <w:rsid w:val="396E69B8"/>
    <w:rsid w:val="3A8412EA"/>
    <w:rsid w:val="3CAA0DC1"/>
    <w:rsid w:val="3CC42667"/>
    <w:rsid w:val="3D124714"/>
    <w:rsid w:val="3D1C3020"/>
    <w:rsid w:val="3D994CAC"/>
    <w:rsid w:val="3DBF5B30"/>
    <w:rsid w:val="3DDB3D2D"/>
    <w:rsid w:val="3F656074"/>
    <w:rsid w:val="4001280A"/>
    <w:rsid w:val="40F56497"/>
    <w:rsid w:val="415B6D91"/>
    <w:rsid w:val="419556F6"/>
    <w:rsid w:val="42144FDF"/>
    <w:rsid w:val="42D16397"/>
    <w:rsid w:val="437243E2"/>
    <w:rsid w:val="43E219D5"/>
    <w:rsid w:val="44047739"/>
    <w:rsid w:val="450626CF"/>
    <w:rsid w:val="45CF4C28"/>
    <w:rsid w:val="45E07EBD"/>
    <w:rsid w:val="4689127A"/>
    <w:rsid w:val="48511F13"/>
    <w:rsid w:val="498A466E"/>
    <w:rsid w:val="49924C0D"/>
    <w:rsid w:val="49F5529D"/>
    <w:rsid w:val="4A483A41"/>
    <w:rsid w:val="4B017A7B"/>
    <w:rsid w:val="4B3A5DF8"/>
    <w:rsid w:val="4BC104AD"/>
    <w:rsid w:val="4CDF545A"/>
    <w:rsid w:val="4E174650"/>
    <w:rsid w:val="4E2414B0"/>
    <w:rsid w:val="4E8073A1"/>
    <w:rsid w:val="51483042"/>
    <w:rsid w:val="5198583E"/>
    <w:rsid w:val="51B173BA"/>
    <w:rsid w:val="524349D3"/>
    <w:rsid w:val="54D30614"/>
    <w:rsid w:val="55FA04E0"/>
    <w:rsid w:val="56BA21A9"/>
    <w:rsid w:val="56D02CF3"/>
    <w:rsid w:val="571523B7"/>
    <w:rsid w:val="580353B5"/>
    <w:rsid w:val="58317FE6"/>
    <w:rsid w:val="59070123"/>
    <w:rsid w:val="594C778C"/>
    <w:rsid w:val="595F7F21"/>
    <w:rsid w:val="5ABF285F"/>
    <w:rsid w:val="5B4C28E9"/>
    <w:rsid w:val="5D4307FD"/>
    <w:rsid w:val="5DEE6D09"/>
    <w:rsid w:val="5F115389"/>
    <w:rsid w:val="60175912"/>
    <w:rsid w:val="60600CE5"/>
    <w:rsid w:val="6066735A"/>
    <w:rsid w:val="608A1256"/>
    <w:rsid w:val="60B700B9"/>
    <w:rsid w:val="60E0371E"/>
    <w:rsid w:val="61EB3419"/>
    <w:rsid w:val="61FE02A3"/>
    <w:rsid w:val="62BB695B"/>
    <w:rsid w:val="62D94EC1"/>
    <w:rsid w:val="62F46D20"/>
    <w:rsid w:val="631D4DCC"/>
    <w:rsid w:val="63EE298A"/>
    <w:rsid w:val="647A308B"/>
    <w:rsid w:val="648829D9"/>
    <w:rsid w:val="64991A63"/>
    <w:rsid w:val="64992844"/>
    <w:rsid w:val="653D00CD"/>
    <w:rsid w:val="658C6239"/>
    <w:rsid w:val="65BA6385"/>
    <w:rsid w:val="6681482E"/>
    <w:rsid w:val="66B9558C"/>
    <w:rsid w:val="670776EA"/>
    <w:rsid w:val="67122BD6"/>
    <w:rsid w:val="67AB2895"/>
    <w:rsid w:val="67AE762F"/>
    <w:rsid w:val="67BF251E"/>
    <w:rsid w:val="68417CD9"/>
    <w:rsid w:val="68621DD8"/>
    <w:rsid w:val="68B34287"/>
    <w:rsid w:val="68E3024E"/>
    <w:rsid w:val="68FB5BEC"/>
    <w:rsid w:val="69365FD3"/>
    <w:rsid w:val="6951582D"/>
    <w:rsid w:val="697A1555"/>
    <w:rsid w:val="69B1496D"/>
    <w:rsid w:val="6A534EF2"/>
    <w:rsid w:val="6AC94663"/>
    <w:rsid w:val="6AD7664A"/>
    <w:rsid w:val="6B8860F3"/>
    <w:rsid w:val="6BC37AAA"/>
    <w:rsid w:val="6BEC2DFF"/>
    <w:rsid w:val="6BF33D7E"/>
    <w:rsid w:val="6D027C68"/>
    <w:rsid w:val="6E995CFF"/>
    <w:rsid w:val="6EE57E5D"/>
    <w:rsid w:val="6EF751BC"/>
    <w:rsid w:val="6FDA2046"/>
    <w:rsid w:val="70BF45EA"/>
    <w:rsid w:val="71BA40BB"/>
    <w:rsid w:val="72091F08"/>
    <w:rsid w:val="729205DA"/>
    <w:rsid w:val="72CD55DC"/>
    <w:rsid w:val="72E30D4F"/>
    <w:rsid w:val="733B39B0"/>
    <w:rsid w:val="739949A2"/>
    <w:rsid w:val="74C22478"/>
    <w:rsid w:val="757239AC"/>
    <w:rsid w:val="76165C68"/>
    <w:rsid w:val="763B4C28"/>
    <w:rsid w:val="76D86FC0"/>
    <w:rsid w:val="76DB0542"/>
    <w:rsid w:val="7730753F"/>
    <w:rsid w:val="77885015"/>
    <w:rsid w:val="77A9722E"/>
    <w:rsid w:val="77BA7A56"/>
    <w:rsid w:val="780F1EF7"/>
    <w:rsid w:val="79F31C51"/>
    <w:rsid w:val="79F55D0D"/>
    <w:rsid w:val="7B161748"/>
    <w:rsid w:val="7B64348F"/>
    <w:rsid w:val="7B9E0DFF"/>
    <w:rsid w:val="7BB1308F"/>
    <w:rsid w:val="7BCA35C9"/>
    <w:rsid w:val="7BEF4217"/>
    <w:rsid w:val="7C2C4410"/>
    <w:rsid w:val="7C5B2180"/>
    <w:rsid w:val="7CA7302A"/>
    <w:rsid w:val="7CBB2781"/>
    <w:rsid w:val="7CC51E94"/>
    <w:rsid w:val="7CC5635D"/>
    <w:rsid w:val="7D1E5552"/>
    <w:rsid w:val="7D907EE3"/>
    <w:rsid w:val="7DCE1A1F"/>
    <w:rsid w:val="7F763A56"/>
    <w:rsid w:val="7F84513C"/>
    <w:rsid w:val="7FB92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1"/>
    <w:basedOn w:val="1"/>
    <w:next w:val="1"/>
    <w:qFormat/>
    <w:uiPriority w:val="99"/>
    <w:pPr>
      <w:spacing w:beforeAutospacing="1" w:afterAutospacing="1"/>
      <w:outlineLvl w:val="0"/>
    </w:pPr>
    <w:rPr>
      <w:rFonts w:ascii="宋体" w:hAnsi="宋体"/>
      <w:b/>
      <w:kern w:val="44"/>
      <w:sz w:val="48"/>
      <w:szCs w:val="48"/>
    </w:rPr>
  </w:style>
  <w:style w:type="character" w:default="1" w:styleId="7">
    <w:name w:val="Default Paragraph Font"/>
    <w:autoRedefine/>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pPr>
    <w:rPr>
      <w:rFonts w:hint="eastAsia"/>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99"/>
    <w:pPr>
      <w:spacing w:before="100" w:beforeAutospacing="1" w:after="100" w:afterAutospacing="1"/>
    </w:pPr>
    <w:rPr>
      <w:sz w:val="24"/>
    </w:rPr>
  </w:style>
  <w:style w:type="character" w:styleId="8">
    <w:name w:val="Strong"/>
    <w:basedOn w:val="7"/>
    <w:autoRedefine/>
    <w:qFormat/>
    <w:uiPriority w:val="0"/>
    <w:rPr>
      <w:b/>
    </w:rPr>
  </w:style>
  <w:style w:type="character" w:styleId="9">
    <w:name w:val="page number"/>
    <w:basedOn w:val="7"/>
    <w:qFormat/>
    <w:uiPriority w:val="0"/>
    <w:rPr>
      <w:rFonts w:hint="default" w:ascii="Times New Roman"/>
    </w:rPr>
  </w:style>
  <w:style w:type="character" w:styleId="10">
    <w:name w:val="FollowedHyperlink"/>
    <w:basedOn w:val="7"/>
    <w:autoRedefine/>
    <w:qFormat/>
    <w:uiPriority w:val="0"/>
    <w:rPr>
      <w:color w:val="112A4D"/>
      <w:u w:val="none"/>
    </w:rPr>
  </w:style>
  <w:style w:type="character" w:styleId="11">
    <w:name w:val="Hyperlink"/>
    <w:basedOn w:val="7"/>
    <w:autoRedefine/>
    <w:qFormat/>
    <w:uiPriority w:val="0"/>
    <w:rPr>
      <w:color w:val="112A4D"/>
      <w:u w:val="none"/>
    </w:rPr>
  </w:style>
  <w:style w:type="paragraph" w:customStyle="1" w:styleId="12">
    <w:name w:val="p0"/>
    <w:basedOn w:val="1"/>
    <w:autoRedefine/>
    <w:qFormat/>
    <w:uiPriority w:val="0"/>
    <w:pPr>
      <w:widowControl/>
      <w:ind w:firstLine="420"/>
    </w:pPr>
    <w:rPr>
      <w:rFonts w:hint="eastAsia"/>
    </w:rPr>
  </w:style>
  <w:style w:type="paragraph" w:customStyle="1" w:styleId="13">
    <w:name w:val="WPS Plain"/>
    <w:autoRedefine/>
    <w:qFormat/>
    <w:uiPriority w:val="0"/>
    <w:rPr>
      <w:rFonts w:ascii="Times New Roman" w:hAnsi="Times New Roman" w:eastAsia="宋体" w:cs="Times New Roman"/>
      <w:lang w:val="en-US" w:eastAsia="zh-CN" w:bidi="ar-SA"/>
    </w:rPr>
  </w:style>
  <w:style w:type="character" w:customStyle="1" w:styleId="14">
    <w:name w:val="btn-load-bf1"/>
    <w:basedOn w:val="7"/>
    <w:autoRedefine/>
    <w:qFormat/>
    <w:uiPriority w:val="0"/>
  </w:style>
  <w:style w:type="character" w:customStyle="1" w:styleId="15">
    <w:name w:val="icon-sina-cancel-b"/>
    <w:basedOn w:val="7"/>
    <w:autoRedefine/>
    <w:qFormat/>
    <w:uiPriority w:val="0"/>
  </w:style>
  <w:style w:type="character" w:customStyle="1" w:styleId="16">
    <w:name w:val="icon-qq-b"/>
    <w:basedOn w:val="7"/>
    <w:autoRedefine/>
    <w:qFormat/>
    <w:uiPriority w:val="0"/>
  </w:style>
  <w:style w:type="character" w:customStyle="1" w:styleId="17">
    <w:name w:val="icon-sohu-click-b1"/>
    <w:basedOn w:val="7"/>
    <w:autoRedefine/>
    <w:qFormat/>
    <w:uiPriority w:val="0"/>
  </w:style>
  <w:style w:type="character" w:customStyle="1" w:styleId="18">
    <w:name w:val="btn-load-bf7"/>
    <w:basedOn w:val="7"/>
    <w:autoRedefine/>
    <w:qFormat/>
    <w:uiPriority w:val="0"/>
    <w:rPr>
      <w:bdr w:val="single" w:color="CCD4D9" w:sz="12" w:space="0"/>
    </w:rPr>
  </w:style>
  <w:style w:type="character" w:customStyle="1" w:styleId="19">
    <w:name w:val="btn-load-bf6"/>
    <w:basedOn w:val="7"/>
    <w:autoRedefine/>
    <w:qFormat/>
    <w:uiPriority w:val="0"/>
    <w:rPr>
      <w:bdr w:val="single" w:color="CCD4D9" w:sz="12" w:space="0"/>
    </w:rPr>
  </w:style>
  <w:style w:type="character" w:customStyle="1" w:styleId="20">
    <w:name w:val="btn-load-bf3"/>
    <w:basedOn w:val="7"/>
    <w:autoRedefine/>
    <w:qFormat/>
    <w:uiPriority w:val="0"/>
    <w:rPr>
      <w:bdr w:val="single" w:color="CCD4D9" w:sz="12" w:space="0"/>
    </w:rPr>
  </w:style>
  <w:style w:type="character" w:customStyle="1" w:styleId="21">
    <w:name w:val="icon-renren-b2"/>
    <w:basedOn w:val="7"/>
    <w:autoRedefine/>
    <w:qFormat/>
    <w:uiPriority w:val="0"/>
  </w:style>
  <w:style w:type="character" w:customStyle="1" w:styleId="22">
    <w:name w:val="user-floor-gw2"/>
    <w:basedOn w:val="7"/>
    <w:autoRedefine/>
    <w:qFormat/>
    <w:uiPriority w:val="0"/>
    <w:rPr>
      <w:sz w:val="22"/>
      <w:szCs w:val="22"/>
    </w:rPr>
  </w:style>
  <w:style w:type="character" w:customStyle="1" w:styleId="23">
    <w:name w:val="icon-renren-cancel-b1"/>
    <w:basedOn w:val="7"/>
    <w:autoRedefine/>
    <w:qFormat/>
    <w:uiPriority w:val="0"/>
  </w:style>
  <w:style w:type="character" w:customStyle="1" w:styleId="24">
    <w:name w:val="icon-sohu-cancel-b"/>
    <w:basedOn w:val="7"/>
    <w:autoRedefine/>
    <w:qFormat/>
    <w:uiPriority w:val="0"/>
  </w:style>
  <w:style w:type="character" w:customStyle="1" w:styleId="25">
    <w:name w:val="title-name-bg"/>
    <w:basedOn w:val="7"/>
    <w:autoRedefine/>
    <w:qFormat/>
    <w:uiPriority w:val="0"/>
  </w:style>
  <w:style w:type="character" w:customStyle="1" w:styleId="26">
    <w:name w:val="user-top-gw2"/>
    <w:basedOn w:val="7"/>
    <w:autoRedefine/>
    <w:qFormat/>
    <w:uiPriority w:val="0"/>
    <w:rPr>
      <w:vanish/>
    </w:rPr>
  </w:style>
  <w:style w:type="character" w:customStyle="1" w:styleId="27">
    <w:name w:val="user-time-gw4"/>
    <w:basedOn w:val="7"/>
    <w:autoRedefine/>
    <w:qFormat/>
    <w:uiPriority w:val="0"/>
    <w:rPr>
      <w:vanish/>
    </w:rPr>
  </w:style>
  <w:style w:type="character" w:customStyle="1" w:styleId="28">
    <w:name w:val="hover69"/>
    <w:basedOn w:val="7"/>
    <w:autoRedefine/>
    <w:qFormat/>
    <w:uiPriority w:val="0"/>
  </w:style>
  <w:style w:type="character" w:customStyle="1" w:styleId="29">
    <w:name w:val="icon-qzone-b1"/>
    <w:basedOn w:val="7"/>
    <w:autoRedefine/>
    <w:qFormat/>
    <w:uiPriority w:val="0"/>
  </w:style>
  <w:style w:type="character" w:customStyle="1" w:styleId="30">
    <w:name w:val="wrap-icon-w20"/>
    <w:basedOn w:val="7"/>
    <w:autoRedefine/>
    <w:qFormat/>
    <w:uiPriority w:val="0"/>
    <w:rPr>
      <w:vanish/>
    </w:rPr>
  </w:style>
  <w:style w:type="character" w:customStyle="1" w:styleId="31">
    <w:name w:val="icon-w4"/>
    <w:basedOn w:val="7"/>
    <w:autoRedefine/>
    <w:qFormat/>
    <w:uiPriority w:val="0"/>
  </w:style>
  <w:style w:type="character" w:customStyle="1" w:styleId="32">
    <w:name w:val="btn-fw1"/>
    <w:basedOn w:val="7"/>
    <w:autoRedefine/>
    <w:qFormat/>
    <w:uiPriority w:val="0"/>
  </w:style>
  <w:style w:type="character" w:customStyle="1" w:styleId="33">
    <w:name w:val="icon-qq-b2"/>
    <w:basedOn w:val="7"/>
    <w:autoRedefine/>
    <w:qFormat/>
    <w:uiPriority w:val="0"/>
  </w:style>
  <w:style w:type="character" w:customStyle="1" w:styleId="34">
    <w:name w:val="icon-sina-click-b2"/>
    <w:basedOn w:val="7"/>
    <w:autoRedefine/>
    <w:qFormat/>
    <w:uiPriority w:val="0"/>
  </w:style>
  <w:style w:type="character" w:customStyle="1" w:styleId="35">
    <w:name w:val="icon-sohu-b1"/>
    <w:basedOn w:val="7"/>
    <w:autoRedefine/>
    <w:qFormat/>
    <w:uiPriority w:val="0"/>
  </w:style>
  <w:style w:type="character" w:customStyle="1" w:styleId="36">
    <w:name w:val="icon-renren-cancel-b2"/>
    <w:basedOn w:val="7"/>
    <w:autoRedefine/>
    <w:qFormat/>
    <w:uiPriority w:val="0"/>
  </w:style>
  <w:style w:type="character" w:customStyle="1" w:styleId="37">
    <w:name w:val="icon-qq-cancel-b"/>
    <w:basedOn w:val="7"/>
    <w:autoRedefine/>
    <w:qFormat/>
    <w:uiPriority w:val="0"/>
  </w:style>
  <w:style w:type="character" w:customStyle="1" w:styleId="38">
    <w:name w:val="icon-sina-click-b1"/>
    <w:basedOn w:val="7"/>
    <w:autoRedefine/>
    <w:qFormat/>
    <w:uiPriority w:val="0"/>
  </w:style>
  <w:style w:type="character" w:customStyle="1" w:styleId="39">
    <w:name w:val="icon-sohu-b2"/>
    <w:basedOn w:val="7"/>
    <w:autoRedefine/>
    <w:qFormat/>
    <w:uiPriority w:val="0"/>
  </w:style>
  <w:style w:type="character" w:customStyle="1" w:styleId="40">
    <w:name w:val="icon-qzone-b2"/>
    <w:basedOn w:val="7"/>
    <w:autoRedefine/>
    <w:qFormat/>
    <w:uiPriority w:val="0"/>
  </w:style>
  <w:style w:type="character" w:customStyle="1" w:styleId="41">
    <w:name w:val="icon-sina-click-b"/>
    <w:basedOn w:val="7"/>
    <w:autoRedefine/>
    <w:qFormat/>
    <w:uiPriority w:val="0"/>
  </w:style>
  <w:style w:type="character" w:customStyle="1" w:styleId="42">
    <w:name w:val="wrap-name-w21"/>
    <w:basedOn w:val="7"/>
    <w:autoRedefine/>
    <w:qFormat/>
    <w:uiPriority w:val="0"/>
    <w:rPr>
      <w:vanish/>
    </w:rPr>
  </w:style>
  <w:style w:type="character" w:customStyle="1" w:styleId="43">
    <w:name w:val="title-word-bg2"/>
    <w:basedOn w:val="7"/>
    <w:autoRedefine/>
    <w:qFormat/>
    <w:uiPriority w:val="0"/>
    <w:rPr>
      <w:color w:val="FFDCD3"/>
    </w:rPr>
  </w:style>
  <w:style w:type="character" w:customStyle="1" w:styleId="44">
    <w:name w:val="btn-load-bf2"/>
    <w:basedOn w:val="7"/>
    <w:autoRedefine/>
    <w:qFormat/>
    <w:uiPriority w:val="0"/>
  </w:style>
  <w:style w:type="character" w:customStyle="1" w:styleId="45">
    <w:name w:val="链接"/>
    <w:basedOn w:val="7"/>
    <w:autoRedefine/>
    <w:qFormat/>
    <w:uiPriority w:val="0"/>
    <w:rPr>
      <w:color w:val="0000FF"/>
      <w:u w:val="single" w:color="0000FF"/>
    </w:rPr>
  </w:style>
  <w:style w:type="character" w:customStyle="1" w:styleId="46">
    <w:name w:val="bsharetext"/>
    <w:basedOn w:val="7"/>
    <w:autoRedefine/>
    <w:qFormat/>
    <w:uiPriority w:val="0"/>
  </w:style>
  <w:style w:type="character" w:customStyle="1" w:styleId="47">
    <w:name w:val="icon-qq-click-b2"/>
    <w:basedOn w:val="7"/>
    <w:autoRedefine/>
    <w:qFormat/>
    <w:uiPriority w:val="0"/>
  </w:style>
  <w:style w:type="character" w:customStyle="1" w:styleId="48">
    <w:name w:val="icon-qq-click-b1"/>
    <w:basedOn w:val="7"/>
    <w:autoRedefine/>
    <w:qFormat/>
    <w:uiPriority w:val="0"/>
  </w:style>
  <w:style w:type="character" w:customStyle="1" w:styleId="49">
    <w:name w:val="icon-renren-click-b"/>
    <w:basedOn w:val="7"/>
    <w:autoRedefine/>
    <w:qFormat/>
    <w:uiPriority w:val="0"/>
  </w:style>
  <w:style w:type="character" w:customStyle="1" w:styleId="50">
    <w:name w:val="btn-load-bf"/>
    <w:basedOn w:val="7"/>
    <w:autoRedefine/>
    <w:qFormat/>
    <w:uiPriority w:val="0"/>
  </w:style>
  <w:style w:type="character" w:customStyle="1" w:styleId="51">
    <w:name w:val="icon-renren-b1"/>
    <w:basedOn w:val="7"/>
    <w:autoRedefine/>
    <w:qFormat/>
    <w:uiPriority w:val="0"/>
  </w:style>
  <w:style w:type="character" w:customStyle="1" w:styleId="52">
    <w:name w:val="icon-sohu-click-b2"/>
    <w:basedOn w:val="7"/>
    <w:autoRedefine/>
    <w:qFormat/>
    <w:uiPriority w:val="0"/>
  </w:style>
  <w:style w:type="character" w:customStyle="1" w:styleId="53">
    <w:name w:val="icon-renren-click-b2"/>
    <w:basedOn w:val="7"/>
    <w:autoRedefine/>
    <w:qFormat/>
    <w:uiPriority w:val="0"/>
  </w:style>
  <w:style w:type="character" w:customStyle="1" w:styleId="54">
    <w:name w:val="icon-renren-cancel-b"/>
    <w:basedOn w:val="7"/>
    <w:autoRedefine/>
    <w:qFormat/>
    <w:uiPriority w:val="0"/>
  </w:style>
  <w:style w:type="character" w:customStyle="1" w:styleId="55">
    <w:name w:val="btn-load-bf5"/>
    <w:basedOn w:val="7"/>
    <w:autoRedefine/>
    <w:qFormat/>
    <w:uiPriority w:val="0"/>
    <w:rPr>
      <w:bdr w:val="single" w:color="CCD4D9" w:sz="12" w:space="0"/>
    </w:rPr>
  </w:style>
  <w:style w:type="character" w:customStyle="1" w:styleId="56">
    <w:name w:val="icon-sina-b1"/>
    <w:basedOn w:val="7"/>
    <w:autoRedefine/>
    <w:qFormat/>
    <w:uiPriority w:val="0"/>
  </w:style>
  <w:style w:type="character" w:customStyle="1" w:styleId="57">
    <w:name w:val="icon-sohu-click-b"/>
    <w:basedOn w:val="7"/>
    <w:autoRedefine/>
    <w:qFormat/>
    <w:uiPriority w:val="0"/>
  </w:style>
  <w:style w:type="character" w:customStyle="1" w:styleId="58">
    <w:name w:val="icon-sina-b2"/>
    <w:basedOn w:val="7"/>
    <w:autoRedefine/>
    <w:qFormat/>
    <w:uiPriority w:val="0"/>
  </w:style>
  <w:style w:type="character" w:customStyle="1" w:styleId="59">
    <w:name w:val="icon-renren-click-b1"/>
    <w:basedOn w:val="7"/>
    <w:autoRedefine/>
    <w:qFormat/>
    <w:uiPriority w:val="0"/>
  </w:style>
  <w:style w:type="character" w:customStyle="1" w:styleId="60">
    <w:name w:val="wrap-icon-w21"/>
    <w:basedOn w:val="7"/>
    <w:autoRedefine/>
    <w:qFormat/>
    <w:uiPriority w:val="0"/>
    <w:rPr>
      <w:vanish/>
    </w:rPr>
  </w:style>
  <w:style w:type="character" w:customStyle="1" w:styleId="61">
    <w:name w:val="btn-load-bf4"/>
    <w:basedOn w:val="7"/>
    <w:autoRedefine/>
    <w:qFormat/>
    <w:uiPriority w:val="0"/>
  </w:style>
  <w:style w:type="character" w:customStyle="1" w:styleId="62">
    <w:name w:val="title-word-gw2"/>
    <w:basedOn w:val="7"/>
    <w:autoRedefine/>
    <w:qFormat/>
    <w:uiPriority w:val="0"/>
    <w:rPr>
      <w:sz w:val="18"/>
      <w:szCs w:val="18"/>
    </w:rPr>
  </w:style>
  <w:style w:type="character" w:customStyle="1" w:styleId="63">
    <w:name w:val="prompt-empty-w"/>
    <w:basedOn w:val="7"/>
    <w:autoRedefine/>
    <w:qFormat/>
    <w:uiPriority w:val="0"/>
    <w:rPr>
      <w:color w:val="EE542A"/>
      <w:shd w:val="clear" w:color="auto" w:fill="FEF2E1"/>
    </w:rPr>
  </w:style>
  <w:style w:type="character" w:customStyle="1" w:styleId="64">
    <w:name w:val="icon-renren-b"/>
    <w:basedOn w:val="7"/>
    <w:autoRedefine/>
    <w:qFormat/>
    <w:uiPriority w:val="0"/>
  </w:style>
  <w:style w:type="character" w:customStyle="1" w:styleId="65">
    <w:name w:val="icon-qq-b1"/>
    <w:basedOn w:val="7"/>
    <w:autoRedefine/>
    <w:qFormat/>
    <w:uiPriority w:val="0"/>
  </w:style>
  <w:style w:type="character" w:customStyle="1" w:styleId="66">
    <w:name w:val="icon-sohu-b"/>
    <w:basedOn w:val="7"/>
    <w:autoRedefine/>
    <w:qFormat/>
    <w:uiPriority w:val="0"/>
  </w:style>
  <w:style w:type="character" w:customStyle="1" w:styleId="67">
    <w:name w:val="btn-fw"/>
    <w:basedOn w:val="7"/>
    <w:autoRedefine/>
    <w:qFormat/>
    <w:uiPriority w:val="0"/>
  </w:style>
  <w:style w:type="character" w:customStyle="1" w:styleId="68">
    <w:name w:val="title-name-gw4"/>
    <w:basedOn w:val="7"/>
    <w:autoRedefine/>
    <w:qFormat/>
    <w:uiPriority w:val="0"/>
  </w:style>
  <w:style w:type="character" w:customStyle="1" w:styleId="69">
    <w:name w:val="icon-sina-b"/>
    <w:basedOn w:val="7"/>
    <w:autoRedefine/>
    <w:qFormat/>
    <w:uiPriority w:val="0"/>
  </w:style>
  <w:style w:type="character" w:customStyle="1" w:styleId="70">
    <w:name w:val="wrap-name-w20"/>
    <w:basedOn w:val="7"/>
    <w:autoRedefine/>
    <w:qFormat/>
    <w:uiPriority w:val="0"/>
    <w:rPr>
      <w:vanish/>
    </w:rPr>
  </w:style>
  <w:style w:type="character" w:customStyle="1" w:styleId="71">
    <w:name w:val="icon-qq-click-b"/>
    <w:basedOn w:val="7"/>
    <w:autoRedefine/>
    <w:qFormat/>
    <w:uiPriority w:val="0"/>
  </w:style>
  <w:style w:type="character" w:customStyle="1" w:styleId="72">
    <w:name w:val="prompt-succeed-w"/>
    <w:basedOn w:val="7"/>
    <w:autoRedefine/>
    <w:qFormat/>
    <w:uiPriority w:val="0"/>
  </w:style>
  <w:style w:type="character" w:customStyle="1" w:styleId="73">
    <w:name w:val="icon-qzone-b"/>
    <w:basedOn w:val="7"/>
    <w:autoRedefine/>
    <w:qFormat/>
    <w:uiPriority w:val="0"/>
  </w:style>
  <w:style w:type="paragraph" w:styleId="74">
    <w:name w:val="List Paragraph"/>
    <w:basedOn w:val="1"/>
    <w:autoRedefine/>
    <w:qFormat/>
    <w:uiPriority w:val="99"/>
    <w:pPr>
      <w:ind w:firstLine="420" w:firstLineChars="200"/>
    </w:pPr>
  </w:style>
  <w:style w:type="paragraph" w:customStyle="1" w:styleId="7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0"/>
    <customShpInfo spid="_x0000_s2051"/>
    <customShpInfo spid="_x0000_s2049"/>
    <customShpInfo spid="_x0000_s2053"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17600</Words>
  <Characters>17706</Characters>
  <Lines>16</Lines>
  <Paragraphs>4</Paragraphs>
  <TotalTime>22</TotalTime>
  <ScaleCrop>false</ScaleCrop>
  <LinksUpToDate>false</LinksUpToDate>
  <CharactersWithSpaces>18074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2013-01-31T06:02:00Z</dcterms:created>
  <dc:creator>Administrator</dc:creator>
  <cp:lastModifiedBy>Robyn-W </cp:lastModifiedBy>
  <cp:lastPrinted>2025-05-20T02:08:00Z</cp:lastPrinted>
  <dcterms:modified xsi:type="dcterms:W3CDTF">2025-06-04T08:14:01Z</dcterms:modified>
  <dc:title>三公字[2011]01号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CFE0D0F39B4E4CB7B635E0C7FDECA063_12</vt:lpwstr>
  </property>
  <property fmtid="{D5CDD505-2E9C-101B-9397-08002B2CF9AE}" pid="4" name="KSOTemplateDocerSaveRecord">
    <vt:lpwstr>eyJoZGlkIjoiMzJkOGM0ZTI0MGVhYTQwY2FiNGYyYmMyZjYxYjRkYmIiLCJ1c2VySWQiOiIyMDQ4Mzk5NDAifQ==</vt:lpwstr>
  </property>
</Properties>
</file>