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55" w:lineRule="atLeast"/>
        <w:ind w:firstLine="645"/>
        <w:jc w:val="center"/>
        <w:rPr>
          <w:rFonts w:ascii="黑体" w:hAnsi="黑体" w:eastAsia="黑体" w:cs="宋体"/>
          <w:color w:val="000000"/>
          <w:spacing w:val="2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pacing w:val="23"/>
          <w:kern w:val="0"/>
          <w:sz w:val="32"/>
          <w:szCs w:val="32"/>
        </w:rPr>
        <w:t>三门峡市住房公积金管理中心</w:t>
      </w:r>
    </w:p>
    <w:p>
      <w:pPr>
        <w:widowControl/>
        <w:shd w:val="clear" w:color="auto" w:fill="FFFFFF"/>
        <w:spacing w:line="555" w:lineRule="atLeast"/>
        <w:ind w:firstLine="645"/>
        <w:jc w:val="center"/>
        <w:rPr>
          <w:rFonts w:ascii="黑体" w:hAnsi="黑体" w:eastAsia="黑体" w:cs="宋体"/>
          <w:color w:val="000000"/>
          <w:spacing w:val="2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pacing w:val="23"/>
          <w:kern w:val="0"/>
          <w:sz w:val="32"/>
          <w:szCs w:val="32"/>
        </w:rPr>
        <w:t>202</w:t>
      </w:r>
      <w:r>
        <w:rPr>
          <w:rFonts w:hint="eastAsia" w:ascii="黑体" w:hAnsi="黑体" w:eastAsia="黑体" w:cs="宋体"/>
          <w:color w:val="000000"/>
          <w:spacing w:val="23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宋体"/>
          <w:color w:val="000000"/>
          <w:spacing w:val="23"/>
          <w:kern w:val="0"/>
          <w:sz w:val="32"/>
          <w:szCs w:val="32"/>
        </w:rPr>
        <w:t>年第</w:t>
      </w:r>
      <w:r>
        <w:rPr>
          <w:rFonts w:hint="eastAsia" w:ascii="黑体" w:hAnsi="黑体" w:eastAsia="黑体" w:cs="宋体"/>
          <w:color w:val="000000"/>
          <w:spacing w:val="23"/>
          <w:kern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宋体"/>
          <w:color w:val="000000"/>
          <w:spacing w:val="23"/>
          <w:kern w:val="0"/>
          <w:sz w:val="32"/>
          <w:szCs w:val="32"/>
        </w:rPr>
        <w:t>季度业务运行数据</w:t>
      </w:r>
    </w:p>
    <w:p>
      <w:pPr>
        <w:widowControl/>
        <w:shd w:val="clear" w:color="auto" w:fill="FFFFFF"/>
        <w:spacing w:line="555" w:lineRule="atLeast"/>
        <w:ind w:firstLine="645"/>
        <w:jc w:val="center"/>
        <w:rPr>
          <w:rFonts w:ascii="仿宋_GB2312" w:hAnsi="宋体" w:eastAsia="仿宋_GB2312" w:cs="宋体"/>
          <w:color w:val="000000"/>
          <w:spacing w:val="23"/>
          <w:kern w:val="0"/>
          <w:sz w:val="32"/>
          <w:szCs w:val="32"/>
        </w:rPr>
      </w:pP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_GB2312" w:hAnsi="宋体" w:eastAsia="仿宋_GB2312" w:cs="宋体"/>
          <w:color w:val="000000"/>
          <w:spacing w:val="2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 xml:space="preserve">一、缴存情况 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_GB2312" w:hAnsi="宋体" w:eastAsia="仿宋_GB2312" w:cs="宋体"/>
          <w:color w:val="000000"/>
          <w:spacing w:val="2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本季度新开户单位58家，新开户职工2082人；实缴单位2199家，实缴职工</w:t>
      </w:r>
      <w:r>
        <w:rPr>
          <w:rFonts w:ascii="仿宋_GB2312" w:hAnsi="宋体" w:eastAsia="仿宋_GB2312" w:cs="宋体"/>
          <w:color w:val="000000"/>
          <w:spacing w:val="23"/>
          <w:kern w:val="0"/>
          <w:sz w:val="32"/>
          <w:szCs w:val="32"/>
        </w:rPr>
        <w:t>121746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人；实缴存额5.4亿元，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  <w:lang w:eastAsia="zh-CN"/>
        </w:rPr>
        <w:t>较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上季度减少3.6%。截止到3月底，住房公积金缴存余额为83.6亿元。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_GB2312" w:hAnsi="宋体" w:eastAsia="仿宋_GB2312" w:cs="宋体"/>
          <w:color w:val="000000"/>
          <w:spacing w:val="2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二、提取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_GB2312" w:hAnsi="宋体" w:eastAsia="仿宋_GB2312" w:cs="宋体"/>
          <w:color w:val="000000"/>
          <w:spacing w:val="2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本季度职工提取4.26亿元，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  <w:lang w:eastAsia="zh-CN"/>
        </w:rPr>
        <w:t>较上季度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增加1.6%。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 xml:space="preserve">三、个人住房贷款 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_GB2312" w:hAnsi="宋体" w:eastAsia="仿宋_GB2312" w:cs="宋体"/>
          <w:color w:val="000000"/>
          <w:spacing w:val="2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本季度发放个人住房贷款 286</w:t>
      </w: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笔，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  <w:lang w:eastAsia="zh-CN"/>
        </w:rPr>
        <w:t>较上季度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减少39.2%;发放金额1.01亿元，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  <w:lang w:eastAsia="zh-CN"/>
        </w:rPr>
        <w:t>较上季度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减少38.8%；回收人住房贷款本息2.76亿元。截止到3月底，住房公积金贷款余额为</w:t>
      </w:r>
      <w:r>
        <w:rPr>
          <w:rFonts w:ascii="仿宋_GB2312" w:hAnsi="宋体" w:eastAsia="仿宋_GB2312" w:cs="宋体"/>
          <w:color w:val="000000"/>
          <w:spacing w:val="23"/>
          <w:kern w:val="0"/>
          <w:sz w:val="32"/>
          <w:szCs w:val="32"/>
        </w:rPr>
        <w:t>6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0</w:t>
      </w:r>
      <w:r>
        <w:rPr>
          <w:rFonts w:ascii="仿宋_GB2312" w:hAnsi="宋体" w:eastAsia="仿宋_GB2312" w:cs="宋体"/>
          <w:color w:val="000000"/>
          <w:spacing w:val="23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spacing w:val="23"/>
          <w:kern w:val="0"/>
          <w:sz w:val="32"/>
          <w:szCs w:val="32"/>
        </w:rPr>
        <w:t>77亿元。</w:t>
      </w:r>
    </w:p>
    <w:p>
      <w:pPr>
        <w:widowControl/>
        <w:shd w:val="clear" w:color="auto" w:fill="FFFFFF"/>
        <w:spacing w:line="555" w:lineRule="atLeast"/>
        <w:rPr>
          <w:rFonts w:ascii="仿宋_GB2312" w:hAnsi="宋体" w:eastAsia="仿宋_GB2312" w:cs="宋体"/>
          <w:color w:val="000000"/>
          <w:spacing w:val="23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4YjczNDIxMGJkMjZjMTk5Mjc4YjZkYzEyNTJkNzgifQ=="/>
  </w:docVars>
  <w:rsids>
    <w:rsidRoot w:val="00627DED"/>
    <w:rsid w:val="002823EE"/>
    <w:rsid w:val="002F0C1D"/>
    <w:rsid w:val="002F3C7B"/>
    <w:rsid w:val="0038206D"/>
    <w:rsid w:val="003B44F5"/>
    <w:rsid w:val="003E06C5"/>
    <w:rsid w:val="00417512"/>
    <w:rsid w:val="00427A3A"/>
    <w:rsid w:val="005130D3"/>
    <w:rsid w:val="005565E3"/>
    <w:rsid w:val="0062304B"/>
    <w:rsid w:val="00627DED"/>
    <w:rsid w:val="0068095A"/>
    <w:rsid w:val="00772351"/>
    <w:rsid w:val="009274E2"/>
    <w:rsid w:val="00A5219E"/>
    <w:rsid w:val="00A84B2E"/>
    <w:rsid w:val="00AA6EE7"/>
    <w:rsid w:val="00AB384A"/>
    <w:rsid w:val="00AE11FD"/>
    <w:rsid w:val="00BC2F73"/>
    <w:rsid w:val="00C17AAC"/>
    <w:rsid w:val="00F72BAA"/>
    <w:rsid w:val="14F159F3"/>
    <w:rsid w:val="16775DD1"/>
    <w:rsid w:val="16E301CC"/>
    <w:rsid w:val="3EC67982"/>
    <w:rsid w:val="6CD8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122</TotalTime>
  <ScaleCrop>false</ScaleCrop>
  <LinksUpToDate>false</LinksUpToDate>
  <CharactersWithSpaces>276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2023-02-22T08:24:00Z</dcterms:created>
  <dc:creator>Administrator</dc:creator>
  <cp:lastModifiedBy>王海鸥</cp:lastModifiedBy>
  <dcterms:modified xsi:type="dcterms:W3CDTF">2024-04-29T07:31:17Z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3E0A7A5A2B8D417586F365DA099447C0_13</vt:lpwstr>
  </property>
</Properties>
</file>